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80" w:lineRule="exact"/>
        <w:jc w:val="both"/>
        <w:textAlignment w:val="auto"/>
        <w:rPr>
          <w:rFonts w:hint="eastAsia" w:ascii="华文中宋" w:hAnsi="华文中宋" w:eastAsia="仿宋_GB2312" w:cs="宋体"/>
          <w:b/>
          <w:color w:val="auto"/>
          <w:kern w:val="0"/>
          <w:sz w:val="32"/>
          <w:szCs w:val="32"/>
          <w:highlight w:val="none"/>
          <w:shd w:val="clear" w:color="auto" w:fill="FFFFFF"/>
          <w:lang w:val="en-US" w:eastAsia="zh-CN"/>
        </w:rPr>
      </w:pPr>
      <w:r>
        <w:rPr>
          <w:rFonts w:hint="eastAsia" w:ascii="黑体" w:hAnsi="黑体" w:eastAsia="黑体" w:cs="黑体"/>
          <w:color w:val="auto"/>
          <w:sz w:val="32"/>
          <w:szCs w:val="32"/>
          <w:highlight w:val="none"/>
          <w:lang w:val="en-US" w:eastAsia="zh-CN"/>
        </w:rPr>
        <w:t>附件</w:t>
      </w:r>
    </w:p>
    <w:p>
      <w:pPr>
        <w:pStyle w:val="5"/>
        <w:keepNext w:val="0"/>
        <w:keepLines w:val="0"/>
        <w:pageBreakBefore w:val="0"/>
        <w:kinsoku/>
        <w:topLinePunct w:val="0"/>
        <w:autoSpaceDE/>
        <w:bidi w:val="0"/>
        <w:adjustRightInd/>
        <w:snapToGrid/>
        <w:spacing w:after="0" w:line="580" w:lineRule="exact"/>
        <w:jc w:val="both"/>
        <w:textAlignment w:val="auto"/>
        <w:rPr>
          <w:color w:val="auto"/>
          <w:highlight w:val="none"/>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_GBK" w:hAnsi="方正小标宋_GBK" w:eastAsia="方正小标宋_GBK" w:cs="方正小标宋_GBK"/>
          <w:b w:val="0"/>
          <w:bCs/>
          <w:color w:val="auto"/>
          <w:kern w:val="0"/>
          <w:sz w:val="40"/>
          <w:szCs w:val="40"/>
          <w:highlight w:val="none"/>
        </w:rPr>
      </w:pPr>
      <w:r>
        <w:rPr>
          <w:rFonts w:hint="eastAsia" w:ascii="方正小标宋_GBK" w:hAnsi="方正小标宋_GBK" w:eastAsia="方正小标宋_GBK" w:cs="方正小标宋_GBK"/>
          <w:b w:val="0"/>
          <w:bCs/>
          <w:color w:val="auto"/>
          <w:kern w:val="0"/>
          <w:sz w:val="40"/>
          <w:szCs w:val="40"/>
          <w:highlight w:val="none"/>
          <w:lang w:val="en-US" w:eastAsia="zh-CN"/>
        </w:rPr>
        <w:t>渭南市桥山</w:t>
      </w:r>
      <w:r>
        <w:rPr>
          <w:rFonts w:hint="eastAsia" w:ascii="方正小标宋_GBK" w:hAnsi="方正小标宋_GBK" w:eastAsia="方正小标宋_GBK" w:cs="方正小标宋_GBK"/>
          <w:b w:val="0"/>
          <w:bCs/>
          <w:color w:val="auto"/>
          <w:kern w:val="0"/>
          <w:sz w:val="40"/>
          <w:szCs w:val="40"/>
          <w:highlight w:val="none"/>
        </w:rPr>
        <w:t>生态环境保护条例</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楷体_GB2312" w:hAnsi="楷体_GB2312" w:eastAsia="楷体_GB2312" w:cs="楷体_GB2312"/>
          <w:b w:val="0"/>
          <w:bCs/>
          <w:color w:val="auto"/>
          <w:kern w:val="0"/>
          <w:sz w:val="32"/>
          <w:szCs w:val="32"/>
          <w:highlight w:val="none"/>
          <w:lang w:eastAsia="zh-CN"/>
        </w:rPr>
      </w:pPr>
      <w:r>
        <w:rPr>
          <w:rFonts w:hint="eastAsia" w:ascii="楷体_GB2312" w:hAnsi="楷体_GB2312" w:eastAsia="楷体_GB2312" w:cs="楷体_GB2312"/>
          <w:b w:val="0"/>
          <w:bCs/>
          <w:color w:val="auto"/>
          <w:kern w:val="0"/>
          <w:sz w:val="32"/>
          <w:szCs w:val="32"/>
          <w:highlight w:val="none"/>
          <w:lang w:eastAsia="zh-CN"/>
        </w:rPr>
        <w:t>（</w:t>
      </w:r>
      <w:r>
        <w:rPr>
          <w:rFonts w:hint="eastAsia" w:ascii="楷体_GB2312" w:hAnsi="楷体_GB2312" w:eastAsia="楷体_GB2312" w:cs="楷体_GB2312"/>
          <w:b w:val="0"/>
          <w:bCs/>
          <w:color w:val="auto"/>
          <w:kern w:val="0"/>
          <w:sz w:val="32"/>
          <w:szCs w:val="32"/>
          <w:highlight w:val="none"/>
          <w:lang w:val="en-US" w:eastAsia="zh-CN"/>
        </w:rPr>
        <w:t>草案征求意见稿</w:t>
      </w:r>
      <w:r>
        <w:rPr>
          <w:rFonts w:hint="eastAsia" w:ascii="楷体_GB2312" w:hAnsi="楷体_GB2312" w:eastAsia="楷体_GB2312" w:cs="楷体_GB2312"/>
          <w:b w:val="0"/>
          <w:bCs/>
          <w:color w:val="auto"/>
          <w:kern w:val="0"/>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仿宋_GB2312" w:hAnsi="仿宋_GB2312" w:eastAsia="仿宋_GB2312" w:cs="仿宋_GB2312"/>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color w:val="auto"/>
          <w:kern w:val="0"/>
          <w:sz w:val="32"/>
          <w:szCs w:val="32"/>
          <w:highlight w:val="none"/>
          <w:lang w:eastAsia="zh-CN"/>
        </w:rPr>
        <w:t>目</w:t>
      </w:r>
      <w:r>
        <w:rPr>
          <w:rFonts w:hint="eastAsia" w:ascii="仿宋_GB2312" w:hAnsi="仿宋_GB2312" w:eastAsia="仿宋_GB2312" w:cs="仿宋_GB2312"/>
          <w:color w:val="auto"/>
          <w:kern w:val="0"/>
          <w:sz w:val="32"/>
          <w:szCs w:val="32"/>
          <w:highlight w:val="none"/>
          <w:lang w:val="en-US" w:eastAsia="zh-CN"/>
        </w:rPr>
        <w:t xml:space="preserve">  </w:t>
      </w:r>
      <w:r>
        <w:rPr>
          <w:rFonts w:hint="eastAsia" w:ascii="仿宋_GB2312" w:hAnsi="仿宋_GB2312" w:eastAsia="仿宋_GB2312" w:cs="仿宋_GB2312"/>
          <w:color w:val="auto"/>
          <w:kern w:val="0"/>
          <w:sz w:val="32"/>
          <w:szCs w:val="32"/>
          <w:highlight w:val="none"/>
          <w:lang w:eastAsia="zh-CN"/>
        </w:rPr>
        <w:t>录</w:t>
      </w:r>
    </w:p>
    <w:p>
      <w:pPr>
        <w:pStyle w:val="5"/>
        <w:keepNext w:val="0"/>
        <w:keepLines w:val="0"/>
        <w:pageBreakBefore w:val="0"/>
        <w:widowControl w:val="0"/>
        <w:kinsoku/>
        <w:wordWrap/>
        <w:overflowPunct/>
        <w:topLinePunct w:val="0"/>
        <w:autoSpaceDE/>
        <w:autoSpaceDN/>
        <w:bidi w:val="0"/>
        <w:adjustRightInd/>
        <w:snapToGrid/>
        <w:spacing w:after="0" w:line="580" w:lineRule="exact"/>
        <w:jc w:val="both"/>
        <w:textAlignment w:val="auto"/>
        <w:rPr>
          <w:rFonts w:hint="eastAsia" w:ascii="仿宋_GB2312" w:hAnsi="仿宋_GB2312" w:eastAsia="仿宋_GB2312" w:cs="仿宋_GB2312"/>
          <w:color w:val="auto"/>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第一章　总　　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color w:val="auto"/>
          <w:kern w:val="0"/>
          <w:sz w:val="32"/>
          <w:szCs w:val="32"/>
          <w:highlight w:val="none"/>
        </w:rPr>
        <w:t>第二章　</w:t>
      </w:r>
      <w:r>
        <w:rPr>
          <w:rFonts w:hint="eastAsia" w:ascii="仿宋_GB2312" w:hAnsi="仿宋_GB2312" w:eastAsia="仿宋_GB2312" w:cs="仿宋_GB2312"/>
          <w:color w:val="auto"/>
          <w:kern w:val="0"/>
          <w:sz w:val="32"/>
          <w:szCs w:val="32"/>
          <w:highlight w:val="none"/>
          <w:lang w:val="en-US" w:eastAsia="zh-CN"/>
        </w:rPr>
        <w:t>管理体制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rPr>
        <w:t>第三章　</w:t>
      </w:r>
      <w:r>
        <w:rPr>
          <w:rFonts w:hint="eastAsia" w:ascii="仿宋_GB2312" w:hAnsi="仿宋_GB2312" w:eastAsia="仿宋_GB2312" w:cs="仿宋_GB2312"/>
          <w:color w:val="auto"/>
          <w:kern w:val="0"/>
          <w:sz w:val="32"/>
          <w:szCs w:val="32"/>
          <w:highlight w:val="none"/>
          <w:lang w:val="en-US" w:eastAsia="zh-CN"/>
        </w:rPr>
        <w:t>生态环境保护规划与管控</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第四章　</w:t>
      </w:r>
      <w:r>
        <w:rPr>
          <w:rFonts w:hint="eastAsia" w:ascii="仿宋_GB2312" w:hAnsi="仿宋_GB2312" w:eastAsia="仿宋_GB2312" w:cs="仿宋_GB2312"/>
          <w:color w:val="auto"/>
          <w:kern w:val="0"/>
          <w:sz w:val="32"/>
          <w:szCs w:val="32"/>
          <w:highlight w:val="none"/>
          <w:lang w:val="en-US" w:eastAsia="zh-CN"/>
        </w:rPr>
        <w:t>自然</w:t>
      </w:r>
      <w:r>
        <w:rPr>
          <w:rFonts w:hint="eastAsia" w:ascii="仿宋_GB2312" w:hAnsi="仿宋_GB2312" w:eastAsia="仿宋_GB2312" w:cs="仿宋_GB2312"/>
          <w:color w:val="auto"/>
          <w:kern w:val="0"/>
          <w:sz w:val="32"/>
          <w:szCs w:val="32"/>
          <w:highlight w:val="none"/>
        </w:rPr>
        <w:t>资源</w:t>
      </w:r>
      <w:r>
        <w:rPr>
          <w:rFonts w:hint="eastAsia" w:ascii="仿宋_GB2312" w:hAnsi="仿宋_GB2312" w:eastAsia="仿宋_GB2312" w:cs="仿宋_GB2312"/>
          <w:color w:val="auto"/>
          <w:kern w:val="0"/>
          <w:sz w:val="32"/>
          <w:szCs w:val="32"/>
          <w:highlight w:val="none"/>
          <w:lang w:val="en-US" w:eastAsia="zh-CN"/>
        </w:rPr>
        <w:t>利用与</w:t>
      </w:r>
      <w:r>
        <w:rPr>
          <w:rFonts w:hint="eastAsia" w:ascii="仿宋_GB2312" w:hAnsi="仿宋_GB2312" w:eastAsia="仿宋_GB2312" w:cs="仿宋_GB2312"/>
          <w:color w:val="auto"/>
          <w:kern w:val="0"/>
          <w:sz w:val="32"/>
          <w:szCs w:val="32"/>
          <w:highlight w:val="none"/>
        </w:rPr>
        <w:t>保护</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第五章　开发建设活动的生态环境保护</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color w:val="auto"/>
          <w:kern w:val="0"/>
          <w:sz w:val="32"/>
          <w:szCs w:val="32"/>
          <w:highlight w:val="none"/>
        </w:rPr>
        <w:t>第</w:t>
      </w:r>
      <w:r>
        <w:rPr>
          <w:rFonts w:hint="eastAsia" w:ascii="仿宋_GB2312" w:hAnsi="仿宋_GB2312" w:eastAsia="仿宋_GB2312" w:cs="仿宋_GB2312"/>
          <w:color w:val="auto"/>
          <w:kern w:val="0"/>
          <w:sz w:val="32"/>
          <w:szCs w:val="32"/>
          <w:highlight w:val="none"/>
          <w:lang w:val="en-US" w:eastAsia="zh-CN"/>
        </w:rPr>
        <w:t>六</w:t>
      </w:r>
      <w:r>
        <w:rPr>
          <w:rFonts w:hint="eastAsia" w:ascii="仿宋_GB2312" w:hAnsi="仿宋_GB2312" w:eastAsia="仿宋_GB2312" w:cs="仿宋_GB2312"/>
          <w:color w:val="auto"/>
          <w:kern w:val="0"/>
          <w:sz w:val="32"/>
          <w:szCs w:val="32"/>
          <w:highlight w:val="none"/>
        </w:rPr>
        <w:t xml:space="preserve">章  </w:t>
      </w:r>
      <w:r>
        <w:rPr>
          <w:rFonts w:hint="eastAsia" w:ascii="仿宋_GB2312" w:hAnsi="仿宋_GB2312" w:eastAsia="仿宋_GB2312" w:cs="仿宋_GB2312"/>
          <w:color w:val="auto"/>
          <w:kern w:val="0"/>
          <w:sz w:val="32"/>
          <w:szCs w:val="32"/>
          <w:highlight w:val="none"/>
          <w:lang w:val="en-US" w:eastAsia="zh-CN"/>
        </w:rPr>
        <w:t>修复治理</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 xml:space="preserve">第七章  </w:t>
      </w:r>
      <w:r>
        <w:rPr>
          <w:rFonts w:hint="eastAsia" w:ascii="仿宋_GB2312" w:hAnsi="仿宋_GB2312" w:eastAsia="仿宋_GB2312" w:cs="仿宋_GB2312"/>
          <w:color w:val="auto"/>
          <w:kern w:val="0"/>
          <w:sz w:val="32"/>
          <w:szCs w:val="32"/>
          <w:highlight w:val="none"/>
          <w:lang w:val="en-US" w:eastAsia="zh-CN"/>
        </w:rPr>
        <w:t>保障与</w:t>
      </w:r>
      <w:r>
        <w:rPr>
          <w:rFonts w:hint="eastAsia" w:ascii="仿宋_GB2312" w:hAnsi="仿宋_GB2312" w:eastAsia="仿宋_GB2312" w:cs="仿宋_GB2312"/>
          <w:color w:val="auto"/>
          <w:kern w:val="0"/>
          <w:sz w:val="32"/>
          <w:szCs w:val="32"/>
          <w:highlight w:val="none"/>
        </w:rPr>
        <w:t>监督</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第八章　法律责任</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第九章　附　　则</w:t>
      </w: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color w:val="auto"/>
          <w:sz w:val="32"/>
          <w:szCs w:val="32"/>
          <w:highlight w:val="none"/>
        </w:rPr>
        <w:sectPr>
          <w:footerReference r:id="rId5" w:type="default"/>
          <w:pgSz w:w="11906" w:h="16838"/>
          <w:pgMar w:top="1701" w:right="1531" w:bottom="1417" w:left="1531" w:header="851" w:footer="992" w:gutter="0"/>
          <w:pgNumType w:fmt="numberInDash" w:start="1"/>
          <w:cols w:space="720" w:num="1"/>
          <w:rtlGutter w:val="0"/>
          <w:docGrid w:linePitch="312" w:charSpace="0"/>
        </w:sectPr>
      </w:pPr>
    </w:p>
    <w:p>
      <w:pPr>
        <w:keepNext w:val="0"/>
        <w:keepLines w:val="0"/>
        <w:pageBreakBefore w:val="0"/>
        <w:widowControl/>
        <w:kinsoku/>
        <w:wordWrap/>
        <w:overflowPunct/>
        <w:topLinePunct w:val="0"/>
        <w:autoSpaceDE/>
        <w:autoSpaceDN/>
        <w:bidi w:val="0"/>
        <w:adjustRightInd/>
        <w:snapToGrid/>
        <w:spacing w:before="313" w:beforeLines="100" w:after="313" w:afterLines="100" w:line="580" w:lineRule="exact"/>
        <w:jc w:val="center"/>
        <w:textAlignment w:val="auto"/>
        <w:rPr>
          <w:rFonts w:ascii="黑体" w:hAnsi="黑体" w:eastAsia="黑体"/>
          <w:color w:val="auto"/>
          <w:sz w:val="32"/>
          <w:szCs w:val="32"/>
          <w:highlight w:val="none"/>
        </w:rPr>
      </w:pPr>
      <w:r>
        <w:rPr>
          <w:rFonts w:hint="eastAsia" w:ascii="黑体" w:hAnsi="黑体" w:eastAsia="黑体"/>
          <w:color w:val="auto"/>
          <w:sz w:val="32"/>
          <w:szCs w:val="32"/>
          <w:highlight w:val="none"/>
        </w:rPr>
        <w:t>第一章</w:t>
      </w:r>
      <w:r>
        <w:rPr>
          <w:rFonts w:hint="eastAsia" w:ascii="黑体" w:hAnsi="黑体" w:eastAsia="黑体"/>
          <w:color w:val="auto"/>
          <w:sz w:val="32"/>
          <w:szCs w:val="32"/>
          <w:highlight w:val="none"/>
          <w:lang w:val="en-US" w:eastAsia="zh-CN"/>
        </w:rPr>
        <w:t xml:space="preserve">  </w:t>
      </w:r>
      <w:r>
        <w:rPr>
          <w:rFonts w:hint="eastAsia" w:ascii="黑体" w:hAnsi="黑体" w:eastAsia="黑体"/>
          <w:color w:val="auto"/>
          <w:sz w:val="32"/>
          <w:szCs w:val="32"/>
          <w:highlight w:val="none"/>
        </w:rPr>
        <w:t>总</w:t>
      </w:r>
      <w:r>
        <w:rPr>
          <w:rFonts w:ascii="黑体" w:hAnsi="黑体" w:eastAsia="黑体"/>
          <w:color w:val="auto"/>
          <w:sz w:val="32"/>
          <w:szCs w:val="32"/>
          <w:highlight w:val="none"/>
        </w:rPr>
        <w:t xml:space="preserve">  </w:t>
      </w:r>
      <w:r>
        <w:rPr>
          <w:rFonts w:hint="eastAsia" w:ascii="黑体" w:hAnsi="黑体" w:eastAsia="黑体"/>
          <w:color w:val="auto"/>
          <w:sz w:val="32"/>
          <w:szCs w:val="32"/>
          <w:highlight w:val="none"/>
        </w:rPr>
        <w:t>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黑体" w:hAnsi="黑体" w:eastAsia="黑体" w:cs="黑体"/>
          <w:color w:val="auto"/>
          <w:kern w:val="0"/>
          <w:sz w:val="32"/>
          <w:szCs w:val="32"/>
          <w:highlight w:val="none"/>
        </w:rPr>
        <w:t>第一条［立法目的］</w:t>
      </w:r>
      <w:r>
        <w:rPr>
          <w:rFonts w:hint="eastAsia" w:ascii="仿宋" w:hAnsi="仿宋" w:eastAsia="仿宋" w:cs="仿宋"/>
          <w:color w:val="auto"/>
          <w:kern w:val="0"/>
          <w:sz w:val="32"/>
          <w:szCs w:val="32"/>
          <w:highlight w:val="none"/>
        </w:rPr>
        <w:t>　</w:t>
      </w:r>
      <w:r>
        <w:rPr>
          <w:rFonts w:hint="eastAsia" w:ascii="仿宋_GB2312" w:hAnsi="仿宋_GB2312" w:eastAsia="仿宋_GB2312" w:cs="仿宋_GB2312"/>
          <w:color w:val="auto"/>
          <w:kern w:val="0"/>
          <w:sz w:val="32"/>
          <w:szCs w:val="32"/>
          <w:highlight w:val="none"/>
        </w:rPr>
        <w:t>为了保护</w:t>
      </w:r>
      <w:r>
        <w:rPr>
          <w:rFonts w:hint="eastAsia" w:ascii="仿宋_GB2312" w:hAnsi="仿宋_GB2312" w:eastAsia="仿宋_GB2312" w:cs="仿宋_GB2312"/>
          <w:color w:val="auto"/>
          <w:kern w:val="0"/>
          <w:sz w:val="32"/>
          <w:szCs w:val="32"/>
          <w:highlight w:val="none"/>
          <w:lang w:val="en-US" w:eastAsia="zh-CN"/>
        </w:rPr>
        <w:t>桥山</w:t>
      </w:r>
      <w:r>
        <w:rPr>
          <w:rFonts w:hint="eastAsia" w:ascii="仿宋_GB2312" w:hAnsi="仿宋_GB2312" w:eastAsia="仿宋_GB2312" w:cs="仿宋_GB2312"/>
          <w:color w:val="auto"/>
          <w:kern w:val="0"/>
          <w:sz w:val="32"/>
          <w:szCs w:val="32"/>
          <w:highlight w:val="none"/>
        </w:rPr>
        <w:t>生态环境，改善</w:t>
      </w:r>
      <w:r>
        <w:rPr>
          <w:rFonts w:hint="eastAsia" w:ascii="仿宋_GB2312" w:hAnsi="仿宋_GB2312" w:eastAsia="仿宋_GB2312" w:cs="仿宋_GB2312"/>
          <w:color w:val="auto"/>
          <w:kern w:val="0"/>
          <w:sz w:val="32"/>
          <w:szCs w:val="32"/>
          <w:highlight w:val="none"/>
          <w:lang w:val="en-US" w:eastAsia="zh-CN"/>
        </w:rPr>
        <w:t>桥山</w:t>
      </w:r>
      <w:r>
        <w:rPr>
          <w:rFonts w:hint="eastAsia" w:ascii="仿宋_GB2312" w:hAnsi="仿宋_GB2312" w:eastAsia="仿宋_GB2312" w:cs="仿宋_GB2312"/>
          <w:color w:val="auto"/>
          <w:kern w:val="0"/>
          <w:sz w:val="32"/>
          <w:szCs w:val="32"/>
          <w:highlight w:val="none"/>
        </w:rPr>
        <w:t>生态功能，促进人与自然和谐共生，推进生态文明建设，实现经济社会可持续发展，根据有关法律、法规，结合本</w:t>
      </w:r>
      <w:r>
        <w:rPr>
          <w:rFonts w:hint="eastAsia" w:ascii="仿宋_GB2312" w:hAnsi="仿宋_GB2312" w:eastAsia="仿宋_GB2312" w:cs="仿宋_GB2312"/>
          <w:color w:val="auto"/>
          <w:kern w:val="0"/>
          <w:sz w:val="32"/>
          <w:szCs w:val="32"/>
          <w:highlight w:val="none"/>
          <w:lang w:val="en-US" w:eastAsia="zh-CN"/>
        </w:rPr>
        <w:t>市</w:t>
      </w:r>
      <w:r>
        <w:rPr>
          <w:rFonts w:hint="eastAsia" w:ascii="仿宋_GB2312" w:hAnsi="仿宋_GB2312" w:eastAsia="仿宋_GB2312" w:cs="仿宋_GB2312"/>
          <w:color w:val="auto"/>
          <w:kern w:val="0"/>
          <w:sz w:val="32"/>
          <w:szCs w:val="32"/>
          <w:highlight w:val="none"/>
        </w:rPr>
        <w:t>实际，制定本条例。</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color w:val="auto"/>
          <w:sz w:val="32"/>
          <w:szCs w:val="32"/>
          <w:highlight w:val="none"/>
        </w:rPr>
      </w:pPr>
      <w:r>
        <w:rPr>
          <w:rFonts w:hint="eastAsia" w:ascii="黑体" w:hAnsi="黑体" w:eastAsia="黑体" w:cs="黑体"/>
          <w:color w:val="auto"/>
          <w:kern w:val="0"/>
          <w:sz w:val="32"/>
          <w:szCs w:val="32"/>
          <w:highlight w:val="none"/>
        </w:rPr>
        <w:t>第二条［适用范围］</w:t>
      </w:r>
      <w:r>
        <w:rPr>
          <w:rFonts w:hint="eastAsia" w:ascii="黑体" w:hAnsi="黑体" w:eastAsia="黑体" w:cs="黑体"/>
          <w:color w:val="auto"/>
          <w:kern w:val="0"/>
          <w:sz w:val="32"/>
          <w:szCs w:val="32"/>
          <w:highlight w:val="none"/>
          <w:lang w:val="en-US" w:eastAsia="zh-CN"/>
        </w:rPr>
        <w:t xml:space="preserve">  </w:t>
      </w:r>
      <w:r>
        <w:rPr>
          <w:rFonts w:hint="eastAsia" w:ascii="仿宋_GB2312" w:hAnsi="Calibri" w:eastAsia="仿宋_GB2312" w:cs="仿宋_GB2312"/>
          <w:bCs/>
          <w:color w:val="auto"/>
          <w:sz w:val="32"/>
          <w:szCs w:val="32"/>
          <w:highlight w:val="none"/>
        </w:rPr>
        <w:t>本市行政区域</w:t>
      </w:r>
      <w:r>
        <w:rPr>
          <w:rFonts w:hint="eastAsia" w:ascii="仿宋_GB2312" w:hAnsi="Calibri" w:eastAsia="仿宋_GB2312" w:cs="仿宋_GB2312"/>
          <w:color w:val="auto"/>
          <w:sz w:val="32"/>
          <w:szCs w:val="32"/>
          <w:highlight w:val="none"/>
        </w:rPr>
        <w:t>内</w:t>
      </w:r>
      <w:r>
        <w:rPr>
          <w:rFonts w:hint="eastAsia" w:ascii="仿宋_GB2312" w:hAnsi="Calibri" w:eastAsia="仿宋_GB2312" w:cs="仿宋_GB2312"/>
          <w:color w:val="auto"/>
          <w:sz w:val="32"/>
          <w:szCs w:val="32"/>
          <w:highlight w:val="none"/>
          <w:lang w:val="en-US" w:eastAsia="zh-CN"/>
        </w:rPr>
        <w:t>桥山的保护、修复、利用、管理以及其他</w:t>
      </w:r>
      <w:r>
        <w:rPr>
          <w:rFonts w:hint="eastAsia" w:ascii="仿宋_GB2312" w:hAnsi="Calibri" w:eastAsia="仿宋_GB2312" w:cs="仿宋_GB2312"/>
          <w:color w:val="auto"/>
          <w:sz w:val="32"/>
          <w:szCs w:val="32"/>
          <w:highlight w:val="none"/>
        </w:rPr>
        <w:t>与</w:t>
      </w:r>
      <w:r>
        <w:rPr>
          <w:rFonts w:hint="eastAsia" w:ascii="仿宋_GB2312" w:hAnsi="Calibri" w:eastAsia="仿宋_GB2312" w:cs="仿宋_GB2312"/>
          <w:color w:val="auto"/>
          <w:sz w:val="32"/>
          <w:szCs w:val="32"/>
          <w:highlight w:val="none"/>
          <w:lang w:val="en-US" w:eastAsia="zh-CN"/>
        </w:rPr>
        <w:t>桥山</w:t>
      </w:r>
      <w:r>
        <w:rPr>
          <w:rFonts w:hint="eastAsia" w:ascii="仿宋_GB2312" w:hAnsi="Calibri" w:eastAsia="仿宋_GB2312" w:cs="仿宋_GB2312"/>
          <w:color w:val="auto"/>
          <w:sz w:val="32"/>
          <w:szCs w:val="32"/>
          <w:highlight w:val="none"/>
        </w:rPr>
        <w:t>生态环境保护有关的活动适用本条例。</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本</w:t>
      </w:r>
      <w:r>
        <w:rPr>
          <w:rFonts w:hint="eastAsia" w:ascii="仿宋_GB2312" w:hAnsi="仿宋_GB2312" w:eastAsia="仿宋_GB2312" w:cs="仿宋_GB2312"/>
          <w:color w:val="auto"/>
          <w:kern w:val="0"/>
          <w:sz w:val="32"/>
          <w:szCs w:val="32"/>
          <w:highlight w:val="none"/>
          <w:lang w:val="en-US" w:eastAsia="zh-CN"/>
        </w:rPr>
        <w:t>市桥山生态环境保护</w:t>
      </w:r>
      <w:r>
        <w:rPr>
          <w:rFonts w:hint="eastAsia" w:ascii="仿宋_GB2312" w:hAnsi="仿宋_GB2312" w:eastAsia="仿宋_GB2312" w:cs="仿宋_GB2312"/>
          <w:color w:val="auto"/>
          <w:kern w:val="0"/>
          <w:sz w:val="32"/>
          <w:szCs w:val="32"/>
          <w:highlight w:val="none"/>
        </w:rPr>
        <w:t>范围</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lang w:val="en-US" w:eastAsia="zh-CN"/>
        </w:rPr>
        <w:t>以下简称桥山范围</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，由</w:t>
      </w:r>
      <w:r>
        <w:rPr>
          <w:rFonts w:hint="eastAsia" w:ascii="仿宋_GB2312" w:hAnsi="仿宋_GB2312" w:eastAsia="仿宋_GB2312" w:cs="仿宋_GB2312"/>
          <w:color w:val="auto"/>
          <w:kern w:val="0"/>
          <w:sz w:val="32"/>
          <w:szCs w:val="32"/>
          <w:highlight w:val="none"/>
          <w:lang w:val="en-US" w:eastAsia="zh-CN"/>
        </w:rPr>
        <w:t>桥山</w:t>
      </w:r>
      <w:r>
        <w:rPr>
          <w:rFonts w:hint="eastAsia" w:ascii="仿宋_GB2312" w:hAnsi="仿宋_GB2312" w:eastAsia="仿宋_GB2312" w:cs="仿宋_GB2312"/>
          <w:color w:val="auto"/>
          <w:kern w:val="0"/>
          <w:sz w:val="32"/>
          <w:szCs w:val="32"/>
          <w:highlight w:val="none"/>
        </w:rPr>
        <w:t>生态环境保护规划确定，以市人民政府公布的四至界限为准。</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桥山范围内的自然保护地、饮用水水源保护区、文物保护单位等，按照自然保护地、饮用水水源保护区、文物保护等法律法规或规定管理。</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黑体" w:hAnsi="黑体" w:eastAsia="黑体" w:cs="黑体"/>
          <w:color w:val="auto"/>
          <w:kern w:val="0"/>
          <w:sz w:val="32"/>
          <w:szCs w:val="32"/>
          <w:highlight w:val="none"/>
        </w:rPr>
        <w:t>第三条［</w:t>
      </w:r>
      <w:r>
        <w:rPr>
          <w:rFonts w:hint="eastAsia" w:ascii="黑体" w:hAnsi="黑体" w:eastAsia="黑体" w:cs="黑体"/>
          <w:color w:val="auto"/>
          <w:kern w:val="0"/>
          <w:sz w:val="32"/>
          <w:szCs w:val="32"/>
          <w:highlight w:val="none"/>
          <w:lang w:val="en-US" w:eastAsia="zh-CN"/>
        </w:rPr>
        <w:t>方针</w:t>
      </w:r>
      <w:r>
        <w:rPr>
          <w:rFonts w:hint="eastAsia" w:ascii="黑体" w:hAnsi="黑体" w:eastAsia="黑体" w:cs="黑体"/>
          <w:color w:val="auto"/>
          <w:kern w:val="0"/>
          <w:sz w:val="32"/>
          <w:szCs w:val="32"/>
          <w:highlight w:val="none"/>
        </w:rPr>
        <w:t>原则］</w:t>
      </w:r>
      <w:r>
        <w:rPr>
          <w:rFonts w:ascii="宋体" w:cs="宋体"/>
          <w:color w:val="auto"/>
          <w:kern w:val="0"/>
          <w:sz w:val="32"/>
          <w:szCs w:val="32"/>
          <w:highlight w:val="none"/>
        </w:rPr>
        <w:t> </w:t>
      </w:r>
      <w:r>
        <w:rPr>
          <w:rFonts w:hint="eastAsia" w:ascii="宋体" w:cs="宋体"/>
          <w:color w:val="auto"/>
          <w:kern w:val="0"/>
          <w:sz w:val="32"/>
          <w:szCs w:val="32"/>
          <w:highlight w:val="none"/>
        </w:rPr>
        <w:t xml:space="preserve">  </w:t>
      </w:r>
      <w:r>
        <w:rPr>
          <w:rFonts w:hint="eastAsia" w:ascii="仿宋_GB2312" w:hAnsi="仿宋_GB2312" w:eastAsia="仿宋_GB2312" w:cs="仿宋_GB2312"/>
          <w:color w:val="auto"/>
          <w:kern w:val="0"/>
          <w:sz w:val="32"/>
          <w:szCs w:val="32"/>
          <w:highlight w:val="none"/>
          <w:lang w:val="en-US" w:eastAsia="zh-CN"/>
        </w:rPr>
        <w:t>桥山</w:t>
      </w:r>
      <w:r>
        <w:rPr>
          <w:rFonts w:hint="eastAsia" w:ascii="仿宋_GB2312" w:hAnsi="仿宋_GB2312" w:eastAsia="仿宋_GB2312" w:cs="仿宋_GB2312"/>
          <w:color w:val="auto"/>
          <w:kern w:val="0"/>
          <w:sz w:val="32"/>
          <w:szCs w:val="32"/>
          <w:highlight w:val="none"/>
        </w:rPr>
        <w:t>生态环境保护遵循保护优先、节约优先、自然恢复为主的方针，坚持统筹规划、</w:t>
      </w:r>
      <w:r>
        <w:rPr>
          <w:rFonts w:hint="eastAsia" w:ascii="仿宋_GB2312" w:hAnsi="仿宋_GB2312" w:eastAsia="仿宋_GB2312" w:cs="仿宋_GB2312"/>
          <w:color w:val="auto"/>
          <w:kern w:val="0"/>
          <w:sz w:val="32"/>
          <w:szCs w:val="32"/>
          <w:highlight w:val="none"/>
          <w:lang w:val="en-US" w:eastAsia="zh-CN"/>
        </w:rPr>
        <w:t>综合治理、</w:t>
      </w:r>
      <w:r>
        <w:rPr>
          <w:rFonts w:hint="eastAsia" w:ascii="仿宋_GB2312" w:hAnsi="仿宋_GB2312" w:eastAsia="仿宋_GB2312" w:cs="仿宋_GB2312"/>
          <w:color w:val="auto"/>
          <w:kern w:val="0"/>
          <w:sz w:val="32"/>
          <w:szCs w:val="32"/>
          <w:highlight w:val="none"/>
        </w:rPr>
        <w:t>科学利用、严格监管、公众参与</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lang w:val="en-US" w:eastAsia="zh-CN"/>
        </w:rPr>
        <w:t>损害担责</w:t>
      </w:r>
      <w:r>
        <w:rPr>
          <w:rFonts w:hint="eastAsia" w:ascii="仿宋_GB2312" w:hAnsi="仿宋_GB2312" w:eastAsia="仿宋_GB2312" w:cs="仿宋_GB2312"/>
          <w:color w:val="auto"/>
          <w:kern w:val="0"/>
          <w:sz w:val="32"/>
          <w:szCs w:val="32"/>
          <w:highlight w:val="none"/>
        </w:rPr>
        <w:t>的原则。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黑体" w:hAnsi="黑体" w:eastAsia="黑体" w:cs="黑体"/>
          <w:color w:val="auto"/>
          <w:kern w:val="0"/>
          <w:sz w:val="32"/>
          <w:szCs w:val="32"/>
          <w:highlight w:val="none"/>
        </w:rPr>
        <w:t>第四条［政府</w:t>
      </w:r>
      <w:r>
        <w:rPr>
          <w:rFonts w:hint="eastAsia" w:ascii="黑体" w:hAnsi="黑体" w:eastAsia="黑体" w:cs="黑体"/>
          <w:color w:val="auto"/>
          <w:kern w:val="0"/>
          <w:sz w:val="32"/>
          <w:szCs w:val="32"/>
          <w:highlight w:val="none"/>
          <w:lang w:val="en-US" w:eastAsia="zh-CN"/>
        </w:rPr>
        <w:t>和基层组织</w:t>
      </w:r>
      <w:r>
        <w:rPr>
          <w:rFonts w:hint="eastAsia" w:ascii="黑体" w:hAnsi="黑体" w:eastAsia="黑体" w:cs="黑体"/>
          <w:color w:val="auto"/>
          <w:kern w:val="0"/>
          <w:sz w:val="32"/>
          <w:szCs w:val="32"/>
          <w:highlight w:val="none"/>
        </w:rPr>
        <w:t>职责］</w:t>
      </w:r>
      <w:r>
        <w:rPr>
          <w:rFonts w:hint="eastAsia" w:ascii="仿宋" w:hAnsi="仿宋" w:eastAsia="仿宋" w:cs="仿宋"/>
          <w:color w:val="auto"/>
          <w:kern w:val="0"/>
          <w:sz w:val="32"/>
          <w:szCs w:val="32"/>
          <w:highlight w:val="none"/>
        </w:rPr>
        <w:t>　</w:t>
      </w:r>
      <w:r>
        <w:rPr>
          <w:rFonts w:hint="eastAsia" w:ascii="仿宋_GB2312" w:hAnsi="仿宋_GB2312" w:eastAsia="仿宋_GB2312" w:cs="仿宋_GB2312"/>
          <w:color w:val="auto"/>
          <w:kern w:val="0"/>
          <w:sz w:val="32"/>
          <w:szCs w:val="32"/>
          <w:highlight w:val="none"/>
          <w:lang w:val="en-US" w:eastAsia="zh-CN"/>
        </w:rPr>
        <w:t>市</w:t>
      </w:r>
      <w:r>
        <w:rPr>
          <w:rFonts w:hint="eastAsia" w:ascii="仿宋_GB2312" w:hAnsi="仿宋_GB2312" w:eastAsia="仿宋_GB2312" w:cs="仿宋_GB2312"/>
          <w:color w:val="auto"/>
          <w:kern w:val="0"/>
          <w:sz w:val="32"/>
          <w:szCs w:val="32"/>
          <w:highlight w:val="none"/>
        </w:rPr>
        <w:t>人民政府对</w:t>
      </w:r>
      <w:r>
        <w:rPr>
          <w:rFonts w:hint="eastAsia" w:ascii="仿宋_GB2312" w:hAnsi="仿宋_GB2312" w:eastAsia="仿宋_GB2312" w:cs="仿宋_GB2312"/>
          <w:color w:val="auto"/>
          <w:kern w:val="0"/>
          <w:sz w:val="32"/>
          <w:szCs w:val="32"/>
          <w:highlight w:val="none"/>
          <w:lang w:val="en-US" w:eastAsia="zh-CN"/>
        </w:rPr>
        <w:t>桥山</w:t>
      </w:r>
      <w:r>
        <w:rPr>
          <w:rFonts w:hint="eastAsia" w:ascii="仿宋_GB2312" w:hAnsi="仿宋_GB2312" w:eastAsia="仿宋_GB2312" w:cs="仿宋_GB2312"/>
          <w:color w:val="auto"/>
          <w:kern w:val="0"/>
          <w:sz w:val="32"/>
          <w:szCs w:val="32"/>
          <w:highlight w:val="none"/>
        </w:rPr>
        <w:t>生态环境保护工作负总责。</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相关县市人民政府是本行政区域内桥山生态环境保护的责任主体，负责组织实施桥山生态环境保护工作。</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桥山范围内的镇人民政府、街道办事处做好辖区内桥山生态环境保护相关工作。</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黑体" w:hAnsi="黑体" w:eastAsia="黑体" w:cs="黑体"/>
          <w:color w:val="auto"/>
          <w:kern w:val="0"/>
          <w:sz w:val="32"/>
          <w:szCs w:val="32"/>
          <w:highlight w:val="none"/>
        </w:rPr>
      </w:pPr>
      <w:r>
        <w:rPr>
          <w:rFonts w:hint="eastAsia" w:ascii="仿宋_GB2312" w:hAnsi="仿宋_GB2312" w:eastAsia="仿宋_GB2312" w:cs="仿宋_GB2312"/>
          <w:color w:val="auto"/>
          <w:kern w:val="0"/>
          <w:sz w:val="32"/>
          <w:szCs w:val="32"/>
          <w:highlight w:val="none"/>
        </w:rPr>
        <w:t>村（居）民委员会协助镇人民政府、街道办事处开展</w:t>
      </w:r>
      <w:r>
        <w:rPr>
          <w:rFonts w:hint="eastAsia" w:ascii="仿宋_GB2312" w:hAnsi="仿宋_GB2312" w:eastAsia="仿宋_GB2312" w:cs="仿宋_GB2312"/>
          <w:color w:val="auto"/>
          <w:kern w:val="0"/>
          <w:sz w:val="32"/>
          <w:szCs w:val="32"/>
          <w:highlight w:val="none"/>
          <w:lang w:val="en-US" w:eastAsia="zh-CN"/>
        </w:rPr>
        <w:t>桥山生态环境</w:t>
      </w:r>
      <w:r>
        <w:rPr>
          <w:rFonts w:hint="eastAsia" w:ascii="仿宋_GB2312" w:hAnsi="仿宋_GB2312" w:eastAsia="仿宋_GB2312" w:cs="仿宋_GB2312"/>
          <w:color w:val="auto"/>
          <w:kern w:val="0"/>
          <w:sz w:val="32"/>
          <w:szCs w:val="32"/>
          <w:highlight w:val="none"/>
        </w:rPr>
        <w:t>保护工作。</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黑体" w:hAnsi="黑体" w:eastAsia="黑体" w:cs="黑体"/>
          <w:color w:val="auto"/>
          <w:kern w:val="0"/>
          <w:sz w:val="32"/>
          <w:szCs w:val="32"/>
          <w:highlight w:val="none"/>
        </w:rPr>
        <w:t>第</w:t>
      </w:r>
      <w:r>
        <w:rPr>
          <w:rFonts w:hint="eastAsia" w:ascii="黑体" w:hAnsi="黑体" w:eastAsia="黑体" w:cs="黑体"/>
          <w:color w:val="auto"/>
          <w:kern w:val="0"/>
          <w:sz w:val="32"/>
          <w:szCs w:val="32"/>
          <w:highlight w:val="none"/>
          <w:lang w:val="en-US" w:eastAsia="zh-CN"/>
        </w:rPr>
        <w:t>五</w:t>
      </w:r>
      <w:r>
        <w:rPr>
          <w:rFonts w:hint="eastAsia" w:ascii="黑体" w:hAnsi="黑体" w:eastAsia="黑体" w:cs="黑体"/>
          <w:color w:val="auto"/>
          <w:kern w:val="0"/>
          <w:sz w:val="32"/>
          <w:szCs w:val="32"/>
          <w:highlight w:val="none"/>
        </w:rPr>
        <w:t>条［科学决策］</w:t>
      </w:r>
      <w:r>
        <w:rPr>
          <w:rFonts w:hint="eastAsia" w:ascii="仿宋_GB2312" w:hAnsi="仿宋_GB2312" w:eastAsia="仿宋_GB2312" w:cs="仿宋_GB2312"/>
          <w:color w:val="auto"/>
          <w:kern w:val="0"/>
          <w:sz w:val="32"/>
          <w:szCs w:val="32"/>
          <w:highlight w:val="none"/>
          <w:lang w:val="en-US" w:eastAsia="zh-CN"/>
        </w:rPr>
        <w:t xml:space="preserve">  桥山</w:t>
      </w:r>
      <w:r>
        <w:rPr>
          <w:rFonts w:hint="eastAsia" w:ascii="仿宋_GB2312" w:hAnsi="仿宋_GB2312" w:eastAsia="仿宋_GB2312" w:cs="仿宋_GB2312"/>
          <w:color w:val="auto"/>
          <w:kern w:val="0"/>
          <w:sz w:val="32"/>
          <w:szCs w:val="32"/>
          <w:highlight w:val="none"/>
        </w:rPr>
        <w:t>范围内涉及公共利益的重大决策，应当通过听证、论证、专家咨询、社会公示等形式广泛听取意见，接受公众监督，促进科学决策。</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b w:val="0"/>
          <w:bCs w:val="0"/>
          <w:color w:val="auto"/>
          <w:kern w:val="0"/>
          <w:sz w:val="32"/>
          <w:szCs w:val="32"/>
          <w:highlight w:val="none"/>
          <w:lang w:val="en-US" w:eastAsia="zh-CN"/>
        </w:rPr>
      </w:pPr>
      <w:r>
        <w:rPr>
          <w:rFonts w:hint="eastAsia" w:ascii="黑体" w:hAnsi="黑体" w:eastAsia="黑体" w:cs="黑体"/>
          <w:color w:val="auto"/>
          <w:kern w:val="0"/>
          <w:sz w:val="32"/>
          <w:szCs w:val="32"/>
          <w:highlight w:val="none"/>
        </w:rPr>
        <w:t>第</w:t>
      </w:r>
      <w:r>
        <w:rPr>
          <w:rFonts w:hint="eastAsia" w:ascii="黑体" w:hAnsi="黑体" w:eastAsia="黑体" w:cs="黑体"/>
          <w:color w:val="auto"/>
          <w:kern w:val="0"/>
          <w:sz w:val="32"/>
          <w:szCs w:val="32"/>
          <w:highlight w:val="none"/>
          <w:lang w:val="en-US" w:eastAsia="zh-CN"/>
        </w:rPr>
        <w:t>六</w:t>
      </w:r>
      <w:r>
        <w:rPr>
          <w:rFonts w:hint="eastAsia" w:ascii="黑体" w:hAnsi="黑体" w:eastAsia="黑体" w:cs="黑体"/>
          <w:color w:val="auto"/>
          <w:kern w:val="0"/>
          <w:sz w:val="32"/>
          <w:szCs w:val="32"/>
          <w:highlight w:val="none"/>
        </w:rPr>
        <w:t>条［宣传教育］</w:t>
      </w:r>
      <w:r>
        <w:rPr>
          <w:rFonts w:hint="eastAsia" w:ascii="楷体" w:hAnsi="楷体" w:eastAsia="楷体" w:cs="黑体"/>
          <w:color w:val="auto"/>
          <w:kern w:val="0"/>
          <w:sz w:val="32"/>
          <w:szCs w:val="32"/>
          <w:highlight w:val="none"/>
        </w:rPr>
        <w:t>　</w:t>
      </w:r>
      <w:r>
        <w:rPr>
          <w:rFonts w:hint="eastAsia" w:ascii="仿宋_GB2312" w:hAnsi="仿宋_GB2312" w:eastAsia="仿宋_GB2312" w:cs="仿宋_GB2312"/>
          <w:b w:val="0"/>
          <w:bCs w:val="0"/>
          <w:color w:val="auto"/>
          <w:kern w:val="0"/>
          <w:sz w:val="32"/>
          <w:szCs w:val="32"/>
          <w:highlight w:val="none"/>
          <w:lang w:val="en-US" w:eastAsia="zh-CN"/>
        </w:rPr>
        <w:t>市、相关县市人民政府及其有关部门、新闻媒体应当组织开展桥山</w:t>
      </w:r>
      <w:r>
        <w:rPr>
          <w:rFonts w:hint="eastAsia" w:ascii="仿宋_GB2312" w:hAnsi="仿宋_GB2312" w:eastAsia="仿宋_GB2312" w:cs="仿宋_GB2312"/>
          <w:color w:val="auto"/>
          <w:kern w:val="0"/>
          <w:sz w:val="32"/>
          <w:szCs w:val="32"/>
          <w:highlight w:val="none"/>
        </w:rPr>
        <w:t>生态环境保护知识和法律法规的宣传教育</w:t>
      </w:r>
      <w:r>
        <w:rPr>
          <w:rFonts w:hint="eastAsia" w:ascii="仿宋_GB2312" w:hAnsi="仿宋_GB2312" w:eastAsia="仿宋_GB2312" w:cs="仿宋_GB2312"/>
          <w:color w:val="auto"/>
          <w:kern w:val="0"/>
          <w:sz w:val="32"/>
          <w:szCs w:val="32"/>
          <w:highlight w:val="none"/>
          <w:lang w:val="en-US" w:eastAsia="zh-CN"/>
        </w:rPr>
        <w:t>活动</w:t>
      </w:r>
      <w:r>
        <w:rPr>
          <w:rFonts w:hint="eastAsia" w:ascii="仿宋_GB2312" w:hAnsi="仿宋_GB2312" w:eastAsia="仿宋_GB2312" w:cs="仿宋_GB2312"/>
          <w:color w:val="auto"/>
          <w:kern w:val="0"/>
          <w:sz w:val="32"/>
          <w:szCs w:val="32"/>
          <w:highlight w:val="none"/>
        </w:rPr>
        <w:t>，</w:t>
      </w:r>
      <w:r>
        <w:rPr>
          <w:rFonts w:hint="eastAsia" w:ascii="仿宋_GB2312" w:hAnsi="仿宋_GB2312" w:eastAsia="仿宋_GB2312" w:cs="仿宋_GB2312"/>
          <w:b w:val="0"/>
          <w:bCs w:val="0"/>
          <w:color w:val="auto"/>
          <w:kern w:val="0"/>
          <w:sz w:val="32"/>
          <w:szCs w:val="32"/>
          <w:highlight w:val="none"/>
          <w:lang w:val="en-US" w:eastAsia="zh-CN"/>
        </w:rPr>
        <w:t>提高公民</w:t>
      </w:r>
      <w:r>
        <w:rPr>
          <w:rFonts w:hint="eastAsia" w:ascii="仿宋_GB2312" w:hAnsi="仿宋_GB2312" w:eastAsia="仿宋_GB2312" w:cs="仿宋_GB2312"/>
          <w:color w:val="auto"/>
          <w:kern w:val="0"/>
          <w:sz w:val="32"/>
          <w:szCs w:val="32"/>
          <w:highlight w:val="none"/>
          <w:lang w:val="en-US" w:eastAsia="zh-CN"/>
        </w:rPr>
        <w:t>桥山</w:t>
      </w:r>
      <w:r>
        <w:rPr>
          <w:rFonts w:hint="eastAsia" w:ascii="仿宋_GB2312" w:hAnsi="仿宋_GB2312" w:eastAsia="仿宋_GB2312" w:cs="仿宋_GB2312"/>
          <w:color w:val="auto"/>
          <w:kern w:val="0"/>
          <w:sz w:val="32"/>
          <w:szCs w:val="32"/>
          <w:highlight w:val="none"/>
        </w:rPr>
        <w:t>生态环境保护意识</w:t>
      </w:r>
      <w:r>
        <w:rPr>
          <w:rFonts w:hint="eastAsia" w:ascii="仿宋_GB2312" w:hAnsi="仿宋_GB2312" w:eastAsia="仿宋_GB2312" w:cs="仿宋_GB2312"/>
          <w:b w:val="0"/>
          <w:bCs w:val="0"/>
          <w:color w:val="auto"/>
          <w:kern w:val="0"/>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b w:val="0"/>
          <w:bCs w:val="0"/>
          <w:color w:val="auto"/>
          <w:kern w:val="0"/>
          <w:sz w:val="32"/>
          <w:szCs w:val="32"/>
          <w:highlight w:val="none"/>
        </w:rPr>
      </w:pPr>
      <w:r>
        <w:rPr>
          <w:rFonts w:hint="eastAsia" w:ascii="黑体" w:hAnsi="黑体" w:eastAsia="黑体" w:cs="黑体"/>
          <w:color w:val="auto"/>
          <w:kern w:val="0"/>
          <w:sz w:val="32"/>
          <w:szCs w:val="32"/>
          <w:highlight w:val="none"/>
        </w:rPr>
        <w:t>第</w:t>
      </w:r>
      <w:r>
        <w:rPr>
          <w:rFonts w:hint="eastAsia" w:ascii="黑体" w:hAnsi="黑体" w:eastAsia="黑体" w:cs="黑体"/>
          <w:color w:val="auto"/>
          <w:kern w:val="0"/>
          <w:sz w:val="32"/>
          <w:szCs w:val="32"/>
          <w:highlight w:val="none"/>
          <w:lang w:val="en-US" w:eastAsia="zh-CN"/>
        </w:rPr>
        <w:t>七</w:t>
      </w:r>
      <w:r>
        <w:rPr>
          <w:rFonts w:hint="eastAsia" w:ascii="黑体" w:hAnsi="黑体" w:eastAsia="黑体" w:cs="黑体"/>
          <w:color w:val="auto"/>
          <w:kern w:val="0"/>
          <w:sz w:val="32"/>
          <w:szCs w:val="32"/>
          <w:highlight w:val="none"/>
        </w:rPr>
        <w:t>条 [公众参与]</w:t>
      </w:r>
      <w:r>
        <w:rPr>
          <w:rFonts w:hint="eastAsia" w:ascii="仿宋" w:hAnsi="仿宋" w:eastAsia="仿宋" w:cs="仿宋"/>
          <w:color w:val="auto"/>
          <w:kern w:val="0"/>
          <w:sz w:val="32"/>
          <w:szCs w:val="32"/>
          <w:highlight w:val="none"/>
        </w:rPr>
        <w:t>　</w:t>
      </w:r>
      <w:r>
        <w:rPr>
          <w:rFonts w:hint="eastAsia" w:ascii="仿宋_GB2312" w:hAnsi="仿宋_GB2312" w:eastAsia="仿宋_GB2312" w:cs="仿宋_GB2312"/>
          <w:b w:val="0"/>
          <w:bCs w:val="0"/>
          <w:color w:val="auto"/>
          <w:kern w:val="0"/>
          <w:sz w:val="32"/>
          <w:szCs w:val="32"/>
          <w:highlight w:val="none"/>
          <w:lang w:val="en-US" w:eastAsia="zh-CN"/>
        </w:rPr>
        <w:t>支持公民、法人和其他组织</w:t>
      </w:r>
      <w:r>
        <w:rPr>
          <w:rFonts w:hint="eastAsia" w:ascii="仿宋_GB2312" w:hAnsi="仿宋_GB2312" w:eastAsia="仿宋_GB2312" w:cs="仿宋_GB2312"/>
          <w:b w:val="0"/>
          <w:bCs w:val="0"/>
          <w:color w:val="auto"/>
          <w:kern w:val="0"/>
          <w:sz w:val="32"/>
          <w:szCs w:val="32"/>
          <w:highlight w:val="none"/>
        </w:rPr>
        <w:t>依法通过捐赠、资助、志愿服务等方式参与</w:t>
      </w:r>
      <w:r>
        <w:rPr>
          <w:rFonts w:hint="eastAsia" w:ascii="仿宋_GB2312" w:hAnsi="仿宋_GB2312" w:eastAsia="仿宋_GB2312" w:cs="仿宋_GB2312"/>
          <w:b w:val="0"/>
          <w:bCs w:val="0"/>
          <w:color w:val="auto"/>
          <w:kern w:val="0"/>
          <w:sz w:val="32"/>
          <w:szCs w:val="32"/>
          <w:highlight w:val="none"/>
          <w:lang w:val="en-US" w:eastAsia="zh-CN"/>
        </w:rPr>
        <w:t>桥山</w:t>
      </w:r>
      <w:r>
        <w:rPr>
          <w:rFonts w:hint="eastAsia" w:ascii="仿宋_GB2312" w:hAnsi="仿宋_GB2312" w:eastAsia="仿宋_GB2312" w:cs="仿宋_GB2312"/>
          <w:b w:val="0"/>
          <w:bCs w:val="0"/>
          <w:color w:val="auto"/>
          <w:kern w:val="0"/>
          <w:sz w:val="32"/>
          <w:szCs w:val="32"/>
          <w:highlight w:val="none"/>
        </w:rPr>
        <w:t>生态环境保护</w:t>
      </w:r>
      <w:r>
        <w:rPr>
          <w:rFonts w:hint="eastAsia" w:ascii="仿宋_GB2312" w:hAnsi="仿宋_GB2312" w:eastAsia="仿宋_GB2312" w:cs="仿宋_GB2312"/>
          <w:b w:val="0"/>
          <w:bCs w:val="0"/>
          <w:color w:val="auto"/>
          <w:kern w:val="0"/>
          <w:sz w:val="32"/>
          <w:szCs w:val="32"/>
          <w:highlight w:val="none"/>
          <w:lang w:val="en-US" w:eastAsia="zh-CN"/>
        </w:rPr>
        <w:t>活动</w:t>
      </w:r>
      <w:r>
        <w:rPr>
          <w:rFonts w:hint="eastAsia" w:ascii="仿宋_GB2312" w:hAnsi="仿宋_GB2312" w:eastAsia="仿宋_GB2312" w:cs="仿宋_GB2312"/>
          <w:b w:val="0"/>
          <w:bCs w:val="0"/>
          <w:color w:val="auto"/>
          <w:kern w:val="0"/>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b w:val="0"/>
          <w:bCs w:val="0"/>
          <w:color w:val="auto"/>
          <w:kern w:val="0"/>
          <w:sz w:val="32"/>
          <w:szCs w:val="32"/>
          <w:highlight w:val="none"/>
        </w:rPr>
      </w:pPr>
      <w:r>
        <w:rPr>
          <w:rFonts w:hint="eastAsia" w:ascii="仿宋_GB2312" w:hAnsi="仿宋_GB2312" w:eastAsia="仿宋_GB2312" w:cs="仿宋_GB2312"/>
          <w:b w:val="0"/>
          <w:bCs w:val="0"/>
          <w:color w:val="auto"/>
          <w:kern w:val="0"/>
          <w:sz w:val="32"/>
          <w:szCs w:val="32"/>
          <w:highlight w:val="none"/>
          <w:lang w:val="en-US" w:eastAsia="zh-CN"/>
        </w:rPr>
        <w:t>市、相关县市人民政府</w:t>
      </w:r>
      <w:r>
        <w:rPr>
          <w:rFonts w:hint="eastAsia" w:ascii="仿宋_GB2312" w:hAnsi="仿宋_GB2312" w:eastAsia="仿宋_GB2312" w:cs="仿宋_GB2312"/>
          <w:b w:val="0"/>
          <w:bCs w:val="0"/>
          <w:color w:val="auto"/>
          <w:kern w:val="0"/>
          <w:sz w:val="32"/>
          <w:szCs w:val="32"/>
          <w:highlight w:val="none"/>
        </w:rPr>
        <w:t>对在</w:t>
      </w:r>
      <w:r>
        <w:rPr>
          <w:rFonts w:hint="eastAsia" w:ascii="仿宋_GB2312" w:hAnsi="仿宋_GB2312" w:eastAsia="仿宋_GB2312" w:cs="仿宋_GB2312"/>
          <w:b w:val="0"/>
          <w:bCs w:val="0"/>
          <w:color w:val="auto"/>
          <w:kern w:val="0"/>
          <w:sz w:val="32"/>
          <w:szCs w:val="32"/>
          <w:highlight w:val="none"/>
          <w:lang w:val="en-US" w:eastAsia="zh-CN"/>
        </w:rPr>
        <w:t>桥山</w:t>
      </w:r>
      <w:r>
        <w:rPr>
          <w:rFonts w:hint="eastAsia" w:ascii="仿宋_GB2312" w:hAnsi="仿宋_GB2312" w:eastAsia="仿宋_GB2312" w:cs="仿宋_GB2312"/>
          <w:b w:val="0"/>
          <w:bCs w:val="0"/>
          <w:color w:val="auto"/>
          <w:kern w:val="0"/>
          <w:sz w:val="32"/>
          <w:szCs w:val="32"/>
          <w:highlight w:val="none"/>
        </w:rPr>
        <w:t>生态环境保护工作中做出突出贡献的单位和个人</w:t>
      </w:r>
      <w:r>
        <w:rPr>
          <w:rFonts w:hint="eastAsia" w:ascii="仿宋_GB2312" w:hAnsi="仿宋_GB2312" w:eastAsia="仿宋_GB2312" w:cs="仿宋_GB2312"/>
          <w:b w:val="0"/>
          <w:bCs w:val="0"/>
          <w:color w:val="auto"/>
          <w:kern w:val="0"/>
          <w:sz w:val="32"/>
          <w:szCs w:val="32"/>
          <w:highlight w:val="none"/>
          <w:lang w:eastAsia="zh-CN"/>
        </w:rPr>
        <w:t>，</w:t>
      </w:r>
      <w:r>
        <w:rPr>
          <w:rFonts w:hint="eastAsia" w:ascii="仿宋_GB2312" w:hAnsi="仿宋_GB2312" w:eastAsia="仿宋_GB2312" w:cs="仿宋_GB2312"/>
          <w:b w:val="0"/>
          <w:bCs w:val="0"/>
          <w:color w:val="auto"/>
          <w:kern w:val="0"/>
          <w:sz w:val="32"/>
          <w:szCs w:val="32"/>
          <w:highlight w:val="none"/>
          <w:lang w:val="en-US" w:eastAsia="zh-CN"/>
        </w:rPr>
        <w:t>按照有关规定予以</w:t>
      </w:r>
      <w:r>
        <w:rPr>
          <w:rFonts w:hint="eastAsia" w:ascii="仿宋_GB2312" w:hAnsi="仿宋_GB2312" w:eastAsia="仿宋_GB2312" w:cs="仿宋_GB2312"/>
          <w:b w:val="0"/>
          <w:bCs w:val="0"/>
          <w:color w:val="auto"/>
          <w:kern w:val="0"/>
          <w:sz w:val="32"/>
          <w:szCs w:val="32"/>
          <w:highlight w:val="none"/>
        </w:rPr>
        <w:t>表彰</w:t>
      </w:r>
      <w:r>
        <w:rPr>
          <w:rFonts w:hint="eastAsia" w:ascii="仿宋_GB2312" w:hAnsi="仿宋_GB2312" w:eastAsia="仿宋_GB2312" w:cs="仿宋_GB2312"/>
          <w:b w:val="0"/>
          <w:bCs w:val="0"/>
          <w:color w:val="auto"/>
          <w:kern w:val="0"/>
          <w:sz w:val="32"/>
          <w:szCs w:val="32"/>
          <w:highlight w:val="none"/>
          <w:lang w:val="en-US" w:eastAsia="zh-CN"/>
        </w:rPr>
        <w:t>和</w:t>
      </w:r>
      <w:r>
        <w:rPr>
          <w:rFonts w:hint="eastAsia" w:ascii="仿宋_GB2312" w:hAnsi="仿宋_GB2312" w:eastAsia="仿宋_GB2312" w:cs="仿宋_GB2312"/>
          <w:b w:val="0"/>
          <w:bCs w:val="0"/>
          <w:color w:val="auto"/>
          <w:kern w:val="0"/>
          <w:sz w:val="32"/>
          <w:szCs w:val="32"/>
          <w:highlight w:val="none"/>
        </w:rPr>
        <w:t>奖励。</w:t>
      </w:r>
    </w:p>
    <w:p>
      <w:pPr>
        <w:keepNext w:val="0"/>
        <w:keepLines w:val="0"/>
        <w:pageBreakBefore w:val="0"/>
        <w:widowControl/>
        <w:kinsoku/>
        <w:wordWrap/>
        <w:overflowPunct/>
        <w:topLinePunct w:val="0"/>
        <w:autoSpaceDE/>
        <w:autoSpaceDN/>
        <w:bidi w:val="0"/>
        <w:adjustRightInd/>
        <w:snapToGrid/>
        <w:spacing w:before="313" w:beforeLines="100" w:after="313" w:afterLines="100" w:line="580" w:lineRule="exact"/>
        <w:jc w:val="center"/>
        <w:textAlignment w:val="auto"/>
        <w:rPr>
          <w:rFonts w:hint="eastAsia" w:ascii="黑体" w:hAnsi="黑体" w:eastAsia="黑体"/>
          <w:color w:val="auto"/>
          <w:sz w:val="32"/>
          <w:szCs w:val="32"/>
          <w:highlight w:val="none"/>
        </w:rPr>
      </w:pPr>
      <w:r>
        <w:rPr>
          <w:rFonts w:hint="eastAsia" w:ascii="黑体" w:hAnsi="黑体" w:eastAsia="黑体"/>
          <w:color w:val="auto"/>
          <w:sz w:val="32"/>
          <w:szCs w:val="32"/>
          <w:highlight w:val="none"/>
        </w:rPr>
        <w:t>第二章　管理体制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黑体" w:hAnsi="黑体" w:eastAsia="黑体" w:cs="楷体_GB2312"/>
          <w:bCs/>
          <w:sz w:val="32"/>
          <w:szCs w:val="32"/>
          <w:highlight w:val="none"/>
        </w:rPr>
        <w:t>第</w:t>
      </w:r>
      <w:r>
        <w:rPr>
          <w:rFonts w:hint="eastAsia" w:ascii="黑体" w:hAnsi="黑体" w:eastAsia="黑体" w:cs="楷体_GB2312"/>
          <w:bCs/>
          <w:sz w:val="32"/>
          <w:szCs w:val="32"/>
          <w:highlight w:val="none"/>
          <w:lang w:val="en-US" w:eastAsia="zh-CN"/>
        </w:rPr>
        <w:t>八</w:t>
      </w:r>
      <w:r>
        <w:rPr>
          <w:rFonts w:hint="eastAsia" w:ascii="黑体" w:hAnsi="黑体" w:eastAsia="黑体" w:cs="楷体_GB2312"/>
          <w:bCs/>
          <w:sz w:val="32"/>
          <w:szCs w:val="32"/>
          <w:highlight w:val="none"/>
        </w:rPr>
        <w:t>条[</w:t>
      </w:r>
      <w:r>
        <w:rPr>
          <w:rFonts w:hint="eastAsia" w:ascii="黑体" w:hAnsi="黑体" w:eastAsia="黑体" w:cs="楷体_GB2312"/>
          <w:bCs/>
          <w:sz w:val="32"/>
          <w:szCs w:val="32"/>
          <w:highlight w:val="none"/>
          <w:lang w:val="en-US" w:eastAsia="zh-CN"/>
        </w:rPr>
        <w:t>桥山</w:t>
      </w:r>
      <w:r>
        <w:rPr>
          <w:rFonts w:hint="eastAsia" w:ascii="黑体" w:hAnsi="黑体" w:eastAsia="黑体" w:cs="楷体_GB2312"/>
          <w:bCs/>
          <w:sz w:val="32"/>
          <w:szCs w:val="32"/>
          <w:highlight w:val="none"/>
        </w:rPr>
        <w:t xml:space="preserve">保护机构] </w:t>
      </w:r>
      <w:r>
        <w:rPr>
          <w:rFonts w:hint="eastAsia" w:ascii="仿宋_GB2312" w:hAnsi="Calibri" w:eastAsia="仿宋_GB2312" w:cs="楷体_GB2312"/>
          <w:b/>
          <w:bCs/>
          <w:sz w:val="32"/>
          <w:szCs w:val="32"/>
          <w:highlight w:val="none"/>
        </w:rPr>
        <w:t xml:space="preserve">  </w:t>
      </w:r>
      <w:r>
        <w:rPr>
          <w:rFonts w:hint="eastAsia" w:ascii="仿宋_GB2312" w:hAnsi="仿宋_GB2312" w:eastAsia="仿宋_GB2312" w:cs="仿宋_GB2312"/>
          <w:color w:val="auto"/>
          <w:kern w:val="0"/>
          <w:sz w:val="32"/>
          <w:szCs w:val="32"/>
          <w:highlight w:val="none"/>
        </w:rPr>
        <w:t>市、相关</w:t>
      </w:r>
      <w:r>
        <w:rPr>
          <w:rFonts w:hint="eastAsia" w:ascii="仿宋_GB2312" w:hAnsi="仿宋_GB2312" w:eastAsia="仿宋_GB2312" w:cs="仿宋_GB2312"/>
          <w:color w:val="auto"/>
          <w:kern w:val="0"/>
          <w:sz w:val="32"/>
          <w:szCs w:val="32"/>
          <w:highlight w:val="none"/>
          <w:lang w:val="en-US" w:eastAsia="zh-CN"/>
        </w:rPr>
        <w:t>县市</w:t>
      </w:r>
      <w:r>
        <w:rPr>
          <w:rFonts w:hint="eastAsia" w:ascii="仿宋_GB2312" w:hAnsi="仿宋_GB2312" w:eastAsia="仿宋_GB2312" w:cs="仿宋_GB2312"/>
          <w:color w:val="auto"/>
          <w:kern w:val="0"/>
          <w:sz w:val="32"/>
          <w:szCs w:val="32"/>
          <w:highlight w:val="none"/>
        </w:rPr>
        <w:t>设立</w:t>
      </w:r>
      <w:r>
        <w:rPr>
          <w:rFonts w:hint="eastAsia" w:ascii="仿宋_GB2312" w:hAnsi="仿宋_GB2312" w:eastAsia="仿宋_GB2312" w:cs="仿宋_GB2312"/>
          <w:color w:val="auto"/>
          <w:kern w:val="0"/>
          <w:sz w:val="32"/>
          <w:szCs w:val="32"/>
          <w:highlight w:val="none"/>
          <w:lang w:val="en-US" w:eastAsia="zh-CN"/>
        </w:rPr>
        <w:t>桥山</w:t>
      </w:r>
      <w:r>
        <w:rPr>
          <w:rFonts w:hint="eastAsia" w:ascii="仿宋_GB2312" w:hAnsi="仿宋_GB2312" w:eastAsia="仿宋_GB2312" w:cs="仿宋_GB2312"/>
          <w:color w:val="auto"/>
          <w:kern w:val="0"/>
          <w:sz w:val="32"/>
          <w:szCs w:val="32"/>
          <w:highlight w:val="none"/>
        </w:rPr>
        <w:t>生态环境保护委员会。</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市</w:t>
      </w:r>
      <w:r>
        <w:rPr>
          <w:rFonts w:hint="eastAsia" w:ascii="仿宋_GB2312" w:hAnsi="仿宋_GB2312" w:eastAsia="仿宋_GB2312" w:cs="仿宋_GB2312"/>
          <w:color w:val="auto"/>
          <w:kern w:val="0"/>
          <w:sz w:val="32"/>
          <w:szCs w:val="32"/>
          <w:highlight w:val="none"/>
          <w:lang w:val="en-US" w:eastAsia="zh-CN"/>
        </w:rPr>
        <w:t>桥山</w:t>
      </w:r>
      <w:r>
        <w:rPr>
          <w:rFonts w:hint="eastAsia" w:ascii="仿宋_GB2312" w:hAnsi="仿宋_GB2312" w:eastAsia="仿宋_GB2312" w:cs="仿宋_GB2312"/>
          <w:color w:val="auto"/>
          <w:kern w:val="0"/>
          <w:sz w:val="32"/>
          <w:szCs w:val="32"/>
          <w:highlight w:val="none"/>
        </w:rPr>
        <w:t>生态环境保护委员会负责</w:t>
      </w:r>
      <w:r>
        <w:rPr>
          <w:rFonts w:hint="eastAsia" w:ascii="仿宋_GB2312" w:hAnsi="仿宋_GB2312" w:eastAsia="仿宋_GB2312" w:cs="仿宋_GB2312"/>
          <w:color w:val="auto"/>
          <w:kern w:val="0"/>
          <w:sz w:val="32"/>
          <w:szCs w:val="32"/>
          <w:highlight w:val="none"/>
          <w:lang w:val="en-US" w:eastAsia="zh-CN"/>
        </w:rPr>
        <w:t>桥山</w:t>
      </w:r>
      <w:r>
        <w:rPr>
          <w:rFonts w:hint="eastAsia" w:ascii="仿宋_GB2312" w:hAnsi="仿宋_GB2312" w:eastAsia="仿宋_GB2312" w:cs="仿宋_GB2312"/>
          <w:color w:val="auto"/>
          <w:kern w:val="0"/>
          <w:sz w:val="32"/>
          <w:szCs w:val="32"/>
          <w:highlight w:val="none"/>
        </w:rPr>
        <w:t>生态环境保护的统筹规划、综合协调和监督检查，考核市级有关部门、相关</w:t>
      </w:r>
      <w:r>
        <w:rPr>
          <w:rFonts w:hint="eastAsia" w:ascii="仿宋_GB2312" w:hAnsi="仿宋_GB2312" w:eastAsia="仿宋_GB2312" w:cs="仿宋_GB2312"/>
          <w:color w:val="auto"/>
          <w:kern w:val="0"/>
          <w:sz w:val="32"/>
          <w:szCs w:val="32"/>
          <w:highlight w:val="none"/>
          <w:lang w:val="en-US" w:eastAsia="zh-CN"/>
        </w:rPr>
        <w:t>县市</w:t>
      </w:r>
      <w:r>
        <w:rPr>
          <w:rFonts w:hint="eastAsia" w:ascii="仿宋_GB2312" w:hAnsi="仿宋_GB2312" w:eastAsia="仿宋_GB2312" w:cs="仿宋_GB2312"/>
          <w:color w:val="auto"/>
          <w:kern w:val="0"/>
          <w:sz w:val="32"/>
          <w:szCs w:val="32"/>
          <w:highlight w:val="none"/>
        </w:rPr>
        <w:t>人民政府</w:t>
      </w:r>
      <w:r>
        <w:rPr>
          <w:rFonts w:hint="eastAsia" w:ascii="仿宋_GB2312" w:hAnsi="仿宋_GB2312" w:eastAsia="仿宋_GB2312" w:cs="仿宋_GB2312"/>
          <w:color w:val="auto"/>
          <w:kern w:val="0"/>
          <w:sz w:val="32"/>
          <w:szCs w:val="32"/>
          <w:highlight w:val="none"/>
          <w:lang w:val="en-US" w:eastAsia="zh-CN"/>
        </w:rPr>
        <w:t>桥山</w:t>
      </w:r>
      <w:r>
        <w:rPr>
          <w:rFonts w:hint="eastAsia" w:ascii="仿宋_GB2312" w:hAnsi="仿宋_GB2312" w:eastAsia="仿宋_GB2312" w:cs="仿宋_GB2312"/>
          <w:color w:val="auto"/>
          <w:kern w:val="0"/>
          <w:sz w:val="32"/>
          <w:szCs w:val="32"/>
          <w:highlight w:val="none"/>
        </w:rPr>
        <w:t>生态环境保护工作，协调解决</w:t>
      </w:r>
      <w:r>
        <w:rPr>
          <w:rFonts w:hint="eastAsia" w:ascii="仿宋_GB2312" w:hAnsi="仿宋_GB2312" w:eastAsia="仿宋_GB2312" w:cs="仿宋_GB2312"/>
          <w:color w:val="auto"/>
          <w:kern w:val="0"/>
          <w:sz w:val="32"/>
          <w:szCs w:val="32"/>
          <w:highlight w:val="none"/>
          <w:lang w:val="en-US" w:eastAsia="zh-CN"/>
        </w:rPr>
        <w:t>桥山</w:t>
      </w:r>
      <w:r>
        <w:rPr>
          <w:rFonts w:hint="eastAsia" w:ascii="仿宋_GB2312" w:hAnsi="仿宋_GB2312" w:eastAsia="仿宋_GB2312" w:cs="仿宋_GB2312"/>
          <w:color w:val="auto"/>
          <w:kern w:val="0"/>
          <w:sz w:val="32"/>
          <w:szCs w:val="32"/>
          <w:highlight w:val="none"/>
        </w:rPr>
        <w:t>生态环境保护重大问题。</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sz w:val="32"/>
          <w:szCs w:val="32"/>
          <w:highlight w:val="none"/>
        </w:rPr>
      </w:pPr>
      <w:r>
        <w:rPr>
          <w:rFonts w:hint="eastAsia" w:ascii="仿宋_GB2312" w:hAnsi="仿宋_GB2312" w:eastAsia="仿宋_GB2312" w:cs="仿宋_GB2312"/>
          <w:color w:val="auto"/>
          <w:kern w:val="0"/>
          <w:sz w:val="32"/>
          <w:szCs w:val="32"/>
          <w:highlight w:val="none"/>
          <w:lang w:val="en-US" w:eastAsia="zh-CN"/>
        </w:rPr>
        <w:t>市桥山</w:t>
      </w:r>
      <w:r>
        <w:rPr>
          <w:rFonts w:hint="eastAsia" w:ascii="仿宋_GB2312" w:hAnsi="仿宋_GB2312" w:eastAsia="仿宋_GB2312" w:cs="仿宋_GB2312"/>
          <w:color w:val="auto"/>
          <w:kern w:val="0"/>
          <w:sz w:val="32"/>
          <w:szCs w:val="32"/>
          <w:highlight w:val="none"/>
        </w:rPr>
        <w:t>生态环境保护委员会</w:t>
      </w:r>
      <w:r>
        <w:rPr>
          <w:rFonts w:hint="eastAsia" w:ascii="仿宋_GB2312" w:hAnsi="仿宋_GB2312" w:eastAsia="仿宋_GB2312" w:cs="仿宋_GB2312"/>
          <w:color w:val="auto"/>
          <w:kern w:val="0"/>
          <w:sz w:val="32"/>
          <w:szCs w:val="32"/>
          <w:highlight w:val="none"/>
          <w:lang w:val="en-US" w:eastAsia="zh-CN"/>
        </w:rPr>
        <w:t>办公室</w:t>
      </w:r>
      <w:r>
        <w:rPr>
          <w:rFonts w:hint="eastAsia" w:ascii="仿宋_GB2312" w:hAnsi="仿宋_GB2312" w:eastAsia="仿宋_GB2312" w:cs="仿宋_GB2312"/>
          <w:color w:val="auto"/>
          <w:kern w:val="0"/>
          <w:sz w:val="32"/>
          <w:szCs w:val="32"/>
          <w:highlight w:val="none"/>
        </w:rPr>
        <w:t>负责</w:t>
      </w:r>
      <w:r>
        <w:rPr>
          <w:rFonts w:hint="eastAsia" w:ascii="仿宋_GB2312" w:hAnsi="仿宋_GB2312" w:eastAsia="仿宋_GB2312" w:cs="仿宋_GB2312"/>
          <w:color w:val="auto"/>
          <w:kern w:val="0"/>
          <w:sz w:val="32"/>
          <w:szCs w:val="32"/>
          <w:highlight w:val="none"/>
          <w:lang w:val="en-US" w:eastAsia="zh-CN"/>
        </w:rPr>
        <w:t>市桥山</w:t>
      </w:r>
      <w:r>
        <w:rPr>
          <w:rFonts w:hint="eastAsia" w:ascii="仿宋_GB2312" w:hAnsi="仿宋_GB2312" w:eastAsia="仿宋_GB2312" w:cs="仿宋_GB2312"/>
          <w:color w:val="auto"/>
          <w:kern w:val="0"/>
          <w:sz w:val="32"/>
          <w:szCs w:val="32"/>
          <w:highlight w:val="none"/>
        </w:rPr>
        <w:t>生态环境保护委员会的日常工作</w:t>
      </w:r>
      <w:r>
        <w:rPr>
          <w:rFonts w:hint="eastAsia" w:ascii="仿宋_GB2312" w:hAnsi="Calibri" w:eastAsia="仿宋_GB2312" w:cs="仿宋_GB2312"/>
          <w:sz w:val="32"/>
          <w:szCs w:val="32"/>
          <w:highlight w:val="none"/>
        </w:rPr>
        <w:t>。</w:t>
      </w:r>
      <w:r>
        <w:rPr>
          <w:rFonts w:ascii="仿宋_GB2312" w:hAnsi="Calibri" w:eastAsia="仿宋_GB2312" w:cs="仿宋_GB2312"/>
          <w:sz w:val="32"/>
          <w:szCs w:val="32"/>
          <w:highlight w:val="none"/>
        </w:rPr>
        <w:t>主要履行下列职责：</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sz w:val="32"/>
          <w:szCs w:val="32"/>
          <w:highlight w:val="none"/>
        </w:rPr>
      </w:pPr>
      <w:r>
        <w:rPr>
          <w:rFonts w:hint="eastAsia" w:ascii="仿宋_GB2312" w:hAnsi="Calibri" w:eastAsia="仿宋_GB2312" w:cs="仿宋_GB2312"/>
          <w:sz w:val="32"/>
          <w:szCs w:val="32"/>
          <w:highlight w:val="none"/>
        </w:rPr>
        <w:t>（一）</w:t>
      </w:r>
      <w:r>
        <w:rPr>
          <w:rFonts w:ascii="仿宋_GB2312" w:hAnsi="Calibri" w:eastAsia="仿宋_GB2312" w:cs="仿宋_GB2312"/>
          <w:sz w:val="32"/>
          <w:szCs w:val="32"/>
          <w:highlight w:val="none"/>
        </w:rPr>
        <w:t>贯彻执行有关</w:t>
      </w:r>
      <w:r>
        <w:rPr>
          <w:rFonts w:hint="eastAsia" w:ascii="仿宋_GB2312" w:hAnsi="Calibri" w:eastAsia="仿宋_GB2312" w:cs="仿宋_GB2312"/>
          <w:sz w:val="32"/>
          <w:szCs w:val="32"/>
          <w:highlight w:val="none"/>
          <w:lang w:val="en-US" w:eastAsia="zh-CN"/>
        </w:rPr>
        <w:t>桥山</w:t>
      </w:r>
      <w:r>
        <w:rPr>
          <w:rFonts w:ascii="仿宋_GB2312" w:hAnsi="Calibri" w:eastAsia="仿宋_GB2312" w:cs="仿宋_GB2312"/>
          <w:sz w:val="32"/>
          <w:szCs w:val="32"/>
          <w:highlight w:val="none"/>
        </w:rPr>
        <w:t>生态环境保护的法律、法规；</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sz w:val="32"/>
          <w:szCs w:val="32"/>
          <w:highlight w:val="none"/>
        </w:rPr>
      </w:pPr>
      <w:r>
        <w:rPr>
          <w:rFonts w:ascii="仿宋_GB2312" w:hAnsi="Calibri" w:eastAsia="仿宋_GB2312" w:cs="仿宋_GB2312"/>
          <w:sz w:val="32"/>
          <w:szCs w:val="32"/>
          <w:highlight w:val="none"/>
        </w:rPr>
        <w:t>（二）监督</w:t>
      </w:r>
      <w:r>
        <w:rPr>
          <w:rFonts w:hint="eastAsia" w:ascii="仿宋_GB2312" w:hAnsi="Calibri" w:eastAsia="仿宋_GB2312" w:cs="仿宋_GB2312"/>
          <w:sz w:val="32"/>
          <w:szCs w:val="32"/>
          <w:highlight w:val="none"/>
          <w:lang w:val="en-US" w:eastAsia="zh-CN"/>
        </w:rPr>
        <w:t>桥山</w:t>
      </w:r>
      <w:r>
        <w:rPr>
          <w:rFonts w:ascii="仿宋_GB2312" w:hAnsi="Calibri" w:eastAsia="仿宋_GB2312" w:cs="仿宋_GB2312"/>
          <w:sz w:val="32"/>
          <w:szCs w:val="32"/>
          <w:highlight w:val="none"/>
        </w:rPr>
        <w:t>生态环境保护规划</w:t>
      </w:r>
      <w:r>
        <w:rPr>
          <w:rFonts w:hint="eastAsia" w:ascii="仿宋_GB2312" w:hAnsi="Calibri" w:eastAsia="仿宋_GB2312" w:cs="仿宋_GB2312"/>
          <w:sz w:val="32"/>
          <w:szCs w:val="32"/>
          <w:highlight w:val="none"/>
        </w:rPr>
        <w:t>的</w:t>
      </w:r>
      <w:r>
        <w:rPr>
          <w:rFonts w:ascii="仿宋_GB2312" w:hAnsi="Calibri" w:eastAsia="仿宋_GB2312" w:cs="仿宋_GB2312"/>
          <w:sz w:val="32"/>
          <w:szCs w:val="32"/>
          <w:highlight w:val="none"/>
        </w:rPr>
        <w:t>实施；</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sz w:val="32"/>
          <w:szCs w:val="32"/>
          <w:highlight w:val="none"/>
        </w:rPr>
      </w:pPr>
      <w:r>
        <w:rPr>
          <w:rFonts w:ascii="仿宋_GB2312" w:hAnsi="Calibri" w:eastAsia="仿宋_GB2312" w:cs="仿宋_GB2312"/>
          <w:sz w:val="32"/>
          <w:szCs w:val="32"/>
          <w:highlight w:val="none"/>
        </w:rPr>
        <w:t>（</w:t>
      </w:r>
      <w:r>
        <w:rPr>
          <w:rFonts w:hint="eastAsia" w:ascii="仿宋_GB2312" w:hAnsi="Calibri" w:eastAsia="仿宋_GB2312" w:cs="仿宋_GB2312"/>
          <w:sz w:val="32"/>
          <w:szCs w:val="32"/>
          <w:highlight w:val="none"/>
        </w:rPr>
        <w:t>三</w:t>
      </w:r>
      <w:r>
        <w:rPr>
          <w:rFonts w:ascii="仿宋_GB2312" w:hAnsi="Calibri" w:eastAsia="仿宋_GB2312" w:cs="仿宋_GB2312"/>
          <w:sz w:val="32"/>
          <w:szCs w:val="32"/>
          <w:highlight w:val="none"/>
        </w:rPr>
        <w:t>）督促市级</w:t>
      </w:r>
      <w:r>
        <w:rPr>
          <w:rFonts w:hint="eastAsia" w:ascii="仿宋_GB2312" w:hAnsi="Calibri" w:eastAsia="仿宋_GB2312" w:cs="仿宋_GB2312"/>
          <w:sz w:val="32"/>
          <w:szCs w:val="32"/>
          <w:highlight w:val="none"/>
        </w:rPr>
        <w:t>有</w:t>
      </w:r>
      <w:r>
        <w:rPr>
          <w:rFonts w:ascii="仿宋_GB2312" w:hAnsi="Calibri" w:eastAsia="仿宋_GB2312" w:cs="仿宋_GB2312"/>
          <w:sz w:val="32"/>
          <w:szCs w:val="32"/>
          <w:highlight w:val="none"/>
        </w:rPr>
        <w:t>关部门</w:t>
      </w:r>
      <w:r>
        <w:rPr>
          <w:rFonts w:hint="eastAsia" w:ascii="仿宋_GB2312" w:hAnsi="Calibri" w:eastAsia="仿宋_GB2312" w:cs="仿宋_GB2312"/>
          <w:sz w:val="32"/>
          <w:szCs w:val="32"/>
          <w:highlight w:val="none"/>
        </w:rPr>
        <w:t>、</w:t>
      </w:r>
      <w:r>
        <w:rPr>
          <w:rFonts w:ascii="仿宋_GB2312" w:hAnsi="Calibri" w:eastAsia="仿宋_GB2312" w:cs="仿宋_GB2312"/>
          <w:sz w:val="32"/>
          <w:szCs w:val="32"/>
          <w:highlight w:val="none"/>
        </w:rPr>
        <w:t>相关</w:t>
      </w:r>
      <w:r>
        <w:rPr>
          <w:rFonts w:hint="eastAsia" w:ascii="仿宋_GB2312" w:hAnsi="Calibri" w:eastAsia="仿宋_GB2312" w:cs="仿宋_GB2312"/>
          <w:sz w:val="32"/>
          <w:szCs w:val="32"/>
          <w:highlight w:val="none"/>
          <w:lang w:val="en-US" w:eastAsia="zh-CN"/>
        </w:rPr>
        <w:t>县市</w:t>
      </w:r>
      <w:r>
        <w:rPr>
          <w:rFonts w:ascii="仿宋_GB2312" w:hAnsi="Calibri" w:eastAsia="仿宋_GB2312" w:cs="仿宋_GB2312"/>
          <w:sz w:val="32"/>
          <w:szCs w:val="32"/>
          <w:highlight w:val="none"/>
        </w:rPr>
        <w:t>人民政府</w:t>
      </w:r>
      <w:r>
        <w:rPr>
          <w:rFonts w:hint="eastAsia" w:ascii="仿宋_GB2312" w:hAnsi="Calibri" w:eastAsia="仿宋_GB2312" w:cs="仿宋_GB2312"/>
          <w:sz w:val="32"/>
          <w:szCs w:val="32"/>
          <w:highlight w:val="none"/>
        </w:rPr>
        <w:t>落实</w:t>
      </w:r>
      <w:r>
        <w:rPr>
          <w:rFonts w:hint="eastAsia" w:ascii="仿宋_GB2312" w:hAnsi="Calibri" w:eastAsia="仿宋_GB2312" w:cs="仿宋_GB2312"/>
          <w:sz w:val="32"/>
          <w:szCs w:val="32"/>
          <w:highlight w:val="none"/>
          <w:lang w:val="en-US" w:eastAsia="zh-CN"/>
        </w:rPr>
        <w:t>桥山</w:t>
      </w:r>
      <w:r>
        <w:rPr>
          <w:rFonts w:hint="eastAsia" w:ascii="仿宋_GB2312" w:hAnsi="Calibri" w:eastAsia="仿宋_GB2312" w:cs="仿宋_GB2312"/>
          <w:sz w:val="32"/>
          <w:szCs w:val="32"/>
          <w:highlight w:val="none"/>
        </w:rPr>
        <w:t>生态环境保护责任，做好</w:t>
      </w:r>
      <w:r>
        <w:rPr>
          <w:rFonts w:hint="eastAsia" w:ascii="仿宋_GB2312" w:hAnsi="Calibri" w:eastAsia="仿宋_GB2312" w:cs="仿宋_GB2312"/>
          <w:sz w:val="32"/>
          <w:szCs w:val="32"/>
          <w:highlight w:val="none"/>
          <w:lang w:val="en-US" w:eastAsia="zh-CN"/>
        </w:rPr>
        <w:t>桥山</w:t>
      </w:r>
      <w:r>
        <w:rPr>
          <w:rFonts w:ascii="仿宋_GB2312" w:hAnsi="Calibri" w:eastAsia="仿宋_GB2312" w:cs="仿宋_GB2312"/>
          <w:sz w:val="32"/>
          <w:szCs w:val="32"/>
          <w:highlight w:val="none"/>
        </w:rPr>
        <w:t>生态环境保护</w:t>
      </w:r>
      <w:r>
        <w:rPr>
          <w:rFonts w:hint="eastAsia" w:ascii="仿宋_GB2312" w:hAnsi="Calibri" w:eastAsia="仿宋_GB2312" w:cs="仿宋_GB2312"/>
          <w:sz w:val="32"/>
          <w:szCs w:val="32"/>
          <w:highlight w:val="none"/>
        </w:rPr>
        <w:t>工作</w:t>
      </w:r>
      <w:r>
        <w:rPr>
          <w:rFonts w:ascii="仿宋_GB2312" w:hAnsi="Calibri" w:eastAsia="仿宋_GB2312" w:cs="仿宋_GB2312"/>
          <w:sz w:val="32"/>
          <w:szCs w:val="32"/>
          <w:highlight w:val="none"/>
        </w:rPr>
        <w:t>；</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sz w:val="32"/>
          <w:szCs w:val="32"/>
          <w:highlight w:val="none"/>
        </w:rPr>
      </w:pPr>
      <w:r>
        <w:rPr>
          <w:rFonts w:ascii="仿宋_GB2312" w:hAnsi="Calibri" w:eastAsia="仿宋_GB2312" w:cs="仿宋_GB2312"/>
          <w:sz w:val="32"/>
          <w:szCs w:val="32"/>
          <w:highlight w:val="none"/>
        </w:rPr>
        <w:t>（</w:t>
      </w:r>
      <w:r>
        <w:rPr>
          <w:rFonts w:hint="eastAsia" w:ascii="仿宋_GB2312" w:hAnsi="Calibri" w:eastAsia="仿宋_GB2312" w:cs="仿宋_GB2312"/>
          <w:sz w:val="32"/>
          <w:szCs w:val="32"/>
          <w:highlight w:val="none"/>
        </w:rPr>
        <w:t>四</w:t>
      </w:r>
      <w:r>
        <w:rPr>
          <w:rFonts w:ascii="仿宋_GB2312" w:hAnsi="Calibri" w:eastAsia="仿宋_GB2312" w:cs="仿宋_GB2312"/>
          <w:sz w:val="32"/>
          <w:szCs w:val="32"/>
          <w:highlight w:val="none"/>
        </w:rPr>
        <w:t>）组织拟订</w:t>
      </w:r>
      <w:r>
        <w:rPr>
          <w:rFonts w:hint="eastAsia" w:ascii="仿宋_GB2312" w:hAnsi="Calibri" w:eastAsia="仿宋_GB2312" w:cs="仿宋_GB2312"/>
          <w:sz w:val="32"/>
          <w:szCs w:val="32"/>
          <w:highlight w:val="none"/>
          <w:lang w:val="en-US" w:eastAsia="zh-CN"/>
        </w:rPr>
        <w:t>桥山</w:t>
      </w:r>
      <w:r>
        <w:rPr>
          <w:rFonts w:ascii="仿宋_GB2312" w:hAnsi="Calibri" w:eastAsia="仿宋_GB2312" w:cs="仿宋_GB2312"/>
          <w:sz w:val="32"/>
          <w:szCs w:val="32"/>
          <w:highlight w:val="none"/>
        </w:rPr>
        <w:t>生态环境保护综合执法工作制度，统筹协调</w:t>
      </w:r>
      <w:r>
        <w:rPr>
          <w:rFonts w:hint="eastAsia" w:ascii="仿宋_GB2312" w:hAnsi="Calibri" w:eastAsia="仿宋_GB2312" w:cs="仿宋_GB2312"/>
          <w:sz w:val="32"/>
          <w:szCs w:val="32"/>
          <w:highlight w:val="none"/>
          <w:lang w:val="en-US" w:eastAsia="zh-CN"/>
        </w:rPr>
        <w:t>桥山</w:t>
      </w:r>
      <w:r>
        <w:rPr>
          <w:rFonts w:ascii="仿宋_GB2312" w:hAnsi="Calibri" w:eastAsia="仿宋_GB2312" w:cs="仿宋_GB2312"/>
          <w:sz w:val="32"/>
          <w:szCs w:val="32"/>
          <w:highlight w:val="none"/>
        </w:rPr>
        <w:t>生态环境保护综合执法工作；</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sz w:val="32"/>
          <w:szCs w:val="32"/>
          <w:highlight w:val="none"/>
        </w:rPr>
      </w:pPr>
      <w:r>
        <w:rPr>
          <w:rFonts w:ascii="仿宋_GB2312" w:hAnsi="Calibri" w:eastAsia="仿宋_GB2312" w:cs="仿宋_GB2312"/>
          <w:sz w:val="32"/>
          <w:szCs w:val="32"/>
          <w:highlight w:val="none"/>
        </w:rPr>
        <w:t>（</w:t>
      </w:r>
      <w:r>
        <w:rPr>
          <w:rFonts w:hint="eastAsia" w:ascii="仿宋_GB2312" w:hAnsi="Calibri" w:eastAsia="仿宋_GB2312" w:cs="仿宋_GB2312"/>
          <w:sz w:val="32"/>
          <w:szCs w:val="32"/>
          <w:highlight w:val="none"/>
        </w:rPr>
        <w:t>五</w:t>
      </w:r>
      <w:r>
        <w:rPr>
          <w:rFonts w:ascii="仿宋_GB2312" w:hAnsi="Calibri" w:eastAsia="仿宋_GB2312" w:cs="仿宋_GB2312"/>
          <w:sz w:val="32"/>
          <w:szCs w:val="32"/>
          <w:highlight w:val="none"/>
        </w:rPr>
        <w:t>）组织协调</w:t>
      </w:r>
      <w:r>
        <w:rPr>
          <w:rFonts w:hint="eastAsia" w:ascii="仿宋_GB2312" w:hAnsi="Calibri" w:eastAsia="仿宋_GB2312" w:cs="仿宋_GB2312"/>
          <w:sz w:val="32"/>
          <w:szCs w:val="32"/>
          <w:highlight w:val="none"/>
          <w:lang w:val="en-US" w:eastAsia="zh-CN"/>
        </w:rPr>
        <w:t>桥山</w:t>
      </w:r>
      <w:r>
        <w:rPr>
          <w:rFonts w:ascii="仿宋_GB2312" w:hAnsi="Calibri" w:eastAsia="仿宋_GB2312" w:cs="仿宋_GB2312"/>
          <w:sz w:val="32"/>
          <w:szCs w:val="32"/>
          <w:highlight w:val="none"/>
        </w:rPr>
        <w:t>生态环境保护重大案件、跨区域案件的查处；</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sz w:val="32"/>
          <w:szCs w:val="32"/>
          <w:highlight w:val="none"/>
        </w:rPr>
      </w:pPr>
      <w:r>
        <w:rPr>
          <w:rFonts w:ascii="仿宋_GB2312" w:hAnsi="Calibri" w:eastAsia="仿宋_GB2312" w:cs="仿宋_GB2312"/>
          <w:sz w:val="32"/>
          <w:szCs w:val="32"/>
          <w:highlight w:val="none"/>
        </w:rPr>
        <w:t>（</w:t>
      </w:r>
      <w:r>
        <w:rPr>
          <w:rFonts w:hint="eastAsia" w:ascii="仿宋_GB2312" w:hAnsi="Calibri" w:eastAsia="仿宋_GB2312" w:cs="仿宋_GB2312"/>
          <w:sz w:val="32"/>
          <w:szCs w:val="32"/>
          <w:highlight w:val="none"/>
        </w:rPr>
        <w:t>六</w:t>
      </w:r>
      <w:r>
        <w:rPr>
          <w:rFonts w:ascii="仿宋_GB2312" w:hAnsi="Calibri" w:eastAsia="仿宋_GB2312" w:cs="仿宋_GB2312"/>
          <w:sz w:val="32"/>
          <w:szCs w:val="32"/>
          <w:highlight w:val="none"/>
        </w:rPr>
        <w:t>）</w:t>
      </w:r>
      <w:r>
        <w:rPr>
          <w:rFonts w:hint="eastAsia" w:ascii="仿宋_GB2312" w:hAnsi="Calibri" w:eastAsia="仿宋_GB2312" w:cs="仿宋_GB2312"/>
          <w:sz w:val="32"/>
          <w:szCs w:val="32"/>
          <w:highlight w:val="none"/>
        </w:rPr>
        <w:t>组织实施</w:t>
      </w:r>
      <w:r>
        <w:rPr>
          <w:rFonts w:hint="eastAsia" w:ascii="仿宋_GB2312" w:hAnsi="Calibri" w:eastAsia="仿宋_GB2312" w:cs="仿宋_GB2312"/>
          <w:sz w:val="32"/>
          <w:szCs w:val="32"/>
          <w:highlight w:val="none"/>
          <w:lang w:val="en-US" w:eastAsia="zh-CN"/>
        </w:rPr>
        <w:t>桥山</w:t>
      </w:r>
      <w:r>
        <w:rPr>
          <w:rFonts w:ascii="仿宋_GB2312" w:hAnsi="Calibri" w:eastAsia="仿宋_GB2312" w:cs="仿宋_GB2312"/>
          <w:sz w:val="32"/>
          <w:szCs w:val="32"/>
          <w:highlight w:val="none"/>
        </w:rPr>
        <w:t>生态环境保护网格化管理制度；</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sz w:val="32"/>
          <w:szCs w:val="32"/>
          <w:highlight w:val="none"/>
        </w:rPr>
      </w:pPr>
      <w:r>
        <w:rPr>
          <w:rFonts w:ascii="仿宋_GB2312" w:hAnsi="Calibri" w:eastAsia="仿宋_GB2312" w:cs="仿宋_GB2312"/>
          <w:sz w:val="32"/>
          <w:szCs w:val="32"/>
          <w:highlight w:val="none"/>
        </w:rPr>
        <w:t>（</w:t>
      </w:r>
      <w:r>
        <w:rPr>
          <w:rFonts w:hint="eastAsia" w:ascii="仿宋_GB2312" w:hAnsi="Calibri" w:eastAsia="仿宋_GB2312" w:cs="仿宋_GB2312"/>
          <w:sz w:val="32"/>
          <w:szCs w:val="32"/>
          <w:highlight w:val="none"/>
        </w:rPr>
        <w:t>七</w:t>
      </w:r>
      <w:r>
        <w:rPr>
          <w:rFonts w:ascii="仿宋_GB2312" w:hAnsi="Calibri" w:eastAsia="仿宋_GB2312" w:cs="仿宋_GB2312"/>
          <w:sz w:val="32"/>
          <w:szCs w:val="32"/>
          <w:highlight w:val="none"/>
        </w:rPr>
        <w:t>）建立</w:t>
      </w:r>
      <w:r>
        <w:rPr>
          <w:rFonts w:hint="eastAsia" w:ascii="仿宋_GB2312" w:hAnsi="Calibri" w:eastAsia="仿宋_GB2312" w:cs="仿宋_GB2312"/>
          <w:sz w:val="32"/>
          <w:szCs w:val="32"/>
          <w:highlight w:val="none"/>
          <w:lang w:val="en-US" w:eastAsia="zh-CN"/>
        </w:rPr>
        <w:t>桥山</w:t>
      </w:r>
      <w:r>
        <w:rPr>
          <w:rFonts w:ascii="仿宋_GB2312" w:hAnsi="Calibri" w:eastAsia="仿宋_GB2312" w:cs="仿宋_GB2312"/>
          <w:sz w:val="32"/>
          <w:szCs w:val="32"/>
          <w:highlight w:val="none"/>
        </w:rPr>
        <w:t>生态环境保护综合监管信息系统</w:t>
      </w:r>
      <w:r>
        <w:rPr>
          <w:rFonts w:hint="eastAsia" w:ascii="仿宋_GB2312" w:hAnsi="Calibri" w:eastAsia="仿宋_GB2312" w:cs="仿宋_GB2312"/>
          <w:sz w:val="32"/>
          <w:szCs w:val="32"/>
          <w:highlight w:val="none"/>
        </w:rPr>
        <w:t>，发布</w:t>
      </w:r>
      <w:r>
        <w:rPr>
          <w:rFonts w:hint="eastAsia" w:ascii="仿宋_GB2312" w:hAnsi="Calibri" w:eastAsia="仿宋_GB2312" w:cs="仿宋_GB2312"/>
          <w:sz w:val="32"/>
          <w:szCs w:val="32"/>
          <w:highlight w:val="none"/>
          <w:lang w:val="en-US" w:eastAsia="zh-CN"/>
        </w:rPr>
        <w:t>桥山</w:t>
      </w:r>
      <w:r>
        <w:rPr>
          <w:rFonts w:hint="eastAsia" w:ascii="仿宋_GB2312" w:hAnsi="Calibri" w:eastAsia="仿宋_GB2312" w:cs="仿宋_GB2312"/>
          <w:sz w:val="32"/>
          <w:szCs w:val="32"/>
          <w:highlight w:val="none"/>
        </w:rPr>
        <w:t>生态环境相关信息</w:t>
      </w:r>
      <w:r>
        <w:rPr>
          <w:rFonts w:ascii="仿宋_GB2312" w:hAnsi="Calibri" w:eastAsia="仿宋_GB2312" w:cs="仿宋_GB2312"/>
          <w:sz w:val="32"/>
          <w:szCs w:val="32"/>
          <w:highlight w:val="none"/>
        </w:rPr>
        <w:t>；</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sz w:val="32"/>
          <w:szCs w:val="32"/>
          <w:highlight w:val="none"/>
        </w:rPr>
      </w:pPr>
      <w:r>
        <w:rPr>
          <w:rFonts w:ascii="仿宋_GB2312" w:hAnsi="Calibri" w:eastAsia="仿宋_GB2312" w:cs="仿宋_GB2312"/>
          <w:sz w:val="32"/>
          <w:szCs w:val="32"/>
          <w:highlight w:val="none"/>
        </w:rPr>
        <w:t>（</w:t>
      </w:r>
      <w:r>
        <w:rPr>
          <w:rFonts w:hint="eastAsia" w:ascii="仿宋_GB2312" w:hAnsi="Calibri" w:eastAsia="仿宋_GB2312" w:cs="仿宋_GB2312"/>
          <w:sz w:val="32"/>
          <w:szCs w:val="32"/>
          <w:highlight w:val="none"/>
        </w:rPr>
        <w:t>八</w:t>
      </w:r>
      <w:r>
        <w:rPr>
          <w:rFonts w:ascii="仿宋_GB2312" w:hAnsi="Calibri" w:eastAsia="仿宋_GB2312" w:cs="仿宋_GB2312"/>
          <w:sz w:val="32"/>
          <w:szCs w:val="32"/>
          <w:highlight w:val="none"/>
        </w:rPr>
        <w:t>）</w:t>
      </w:r>
      <w:r>
        <w:rPr>
          <w:rFonts w:hint="eastAsia" w:ascii="仿宋_GB2312" w:hAnsi="Calibri" w:eastAsia="仿宋_GB2312" w:cs="仿宋_GB2312"/>
          <w:sz w:val="32"/>
          <w:szCs w:val="32"/>
          <w:highlight w:val="none"/>
        </w:rPr>
        <w:t>调研</w:t>
      </w:r>
      <w:r>
        <w:rPr>
          <w:rFonts w:hint="eastAsia" w:ascii="仿宋_GB2312" w:hAnsi="Calibri" w:eastAsia="仿宋_GB2312" w:cs="仿宋_GB2312"/>
          <w:sz w:val="32"/>
          <w:szCs w:val="32"/>
          <w:highlight w:val="none"/>
          <w:lang w:eastAsia="zh-CN"/>
        </w:rPr>
        <w:t>桥山</w:t>
      </w:r>
      <w:r>
        <w:rPr>
          <w:rFonts w:hint="eastAsia" w:ascii="仿宋_GB2312" w:hAnsi="Calibri" w:eastAsia="仿宋_GB2312" w:cs="仿宋_GB2312"/>
          <w:sz w:val="32"/>
          <w:szCs w:val="32"/>
          <w:highlight w:val="none"/>
        </w:rPr>
        <w:t>生态环境状况，提出</w:t>
      </w:r>
      <w:r>
        <w:rPr>
          <w:rFonts w:hint="eastAsia" w:ascii="仿宋_GB2312" w:hAnsi="Calibri" w:eastAsia="仿宋_GB2312" w:cs="仿宋_GB2312"/>
          <w:sz w:val="32"/>
          <w:szCs w:val="32"/>
          <w:highlight w:val="none"/>
          <w:lang w:eastAsia="zh-CN"/>
        </w:rPr>
        <w:t>桥山</w:t>
      </w:r>
      <w:r>
        <w:rPr>
          <w:rFonts w:hint="eastAsia" w:ascii="仿宋_GB2312" w:hAnsi="Calibri" w:eastAsia="仿宋_GB2312" w:cs="仿宋_GB2312"/>
          <w:sz w:val="32"/>
          <w:szCs w:val="32"/>
          <w:highlight w:val="none"/>
        </w:rPr>
        <w:t>生态环境保护政策的建议；</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sz w:val="32"/>
          <w:szCs w:val="32"/>
          <w:highlight w:val="none"/>
        </w:rPr>
      </w:pPr>
      <w:r>
        <w:rPr>
          <w:rFonts w:ascii="仿宋_GB2312" w:hAnsi="Calibri" w:eastAsia="仿宋_GB2312" w:cs="仿宋_GB2312"/>
          <w:sz w:val="32"/>
          <w:szCs w:val="32"/>
          <w:highlight w:val="none"/>
        </w:rPr>
        <w:t>（</w:t>
      </w:r>
      <w:r>
        <w:rPr>
          <w:rFonts w:hint="eastAsia" w:ascii="仿宋_GB2312" w:hAnsi="Calibri" w:eastAsia="仿宋_GB2312" w:cs="仿宋_GB2312"/>
          <w:sz w:val="32"/>
          <w:szCs w:val="32"/>
          <w:highlight w:val="none"/>
        </w:rPr>
        <w:t>九</w:t>
      </w:r>
      <w:r>
        <w:rPr>
          <w:rFonts w:ascii="仿宋_GB2312" w:hAnsi="Calibri" w:eastAsia="仿宋_GB2312" w:cs="仿宋_GB2312"/>
          <w:sz w:val="32"/>
          <w:szCs w:val="32"/>
          <w:highlight w:val="none"/>
        </w:rPr>
        <w:t>）组织</w:t>
      </w:r>
      <w:r>
        <w:rPr>
          <w:rFonts w:hint="eastAsia" w:ascii="仿宋_GB2312" w:hAnsi="Calibri" w:eastAsia="仿宋_GB2312" w:cs="仿宋_GB2312"/>
          <w:sz w:val="32"/>
          <w:szCs w:val="32"/>
          <w:highlight w:val="none"/>
          <w:lang w:eastAsia="zh-CN"/>
        </w:rPr>
        <w:t>桥山</w:t>
      </w:r>
      <w:r>
        <w:rPr>
          <w:rFonts w:ascii="仿宋_GB2312" w:hAnsi="Calibri" w:eastAsia="仿宋_GB2312" w:cs="仿宋_GB2312"/>
          <w:sz w:val="32"/>
          <w:szCs w:val="32"/>
          <w:highlight w:val="none"/>
        </w:rPr>
        <w:t>生态环境保护宣传教育和培训；</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sz w:val="32"/>
          <w:szCs w:val="32"/>
          <w:highlight w:val="none"/>
        </w:rPr>
      </w:pPr>
      <w:r>
        <w:rPr>
          <w:rFonts w:ascii="仿宋_GB2312" w:hAnsi="Calibri" w:eastAsia="仿宋_GB2312" w:cs="仿宋_GB2312"/>
          <w:sz w:val="32"/>
          <w:szCs w:val="32"/>
          <w:highlight w:val="none"/>
        </w:rPr>
        <w:t>（</w:t>
      </w:r>
      <w:r>
        <w:rPr>
          <w:rFonts w:hint="eastAsia" w:ascii="仿宋_GB2312" w:hAnsi="Calibri" w:eastAsia="仿宋_GB2312" w:cs="仿宋_GB2312"/>
          <w:sz w:val="32"/>
          <w:szCs w:val="32"/>
          <w:highlight w:val="none"/>
        </w:rPr>
        <w:t>十</w:t>
      </w:r>
      <w:r>
        <w:rPr>
          <w:rFonts w:ascii="仿宋_GB2312" w:hAnsi="Calibri" w:eastAsia="仿宋_GB2312" w:cs="仿宋_GB2312"/>
          <w:sz w:val="32"/>
          <w:szCs w:val="32"/>
          <w:highlight w:val="none"/>
        </w:rPr>
        <w:t>）市人民政府</w:t>
      </w:r>
      <w:r>
        <w:rPr>
          <w:rFonts w:hint="eastAsia" w:ascii="仿宋_GB2312" w:hAnsi="Calibri" w:eastAsia="仿宋_GB2312" w:cs="仿宋_GB2312"/>
          <w:sz w:val="32"/>
          <w:szCs w:val="32"/>
          <w:highlight w:val="none"/>
        </w:rPr>
        <w:t>规定</w:t>
      </w:r>
      <w:r>
        <w:rPr>
          <w:rFonts w:ascii="仿宋_GB2312" w:hAnsi="Calibri" w:eastAsia="仿宋_GB2312" w:cs="仿宋_GB2312"/>
          <w:sz w:val="32"/>
          <w:szCs w:val="32"/>
          <w:highlight w:val="none"/>
        </w:rPr>
        <w:t>的其他</w:t>
      </w:r>
      <w:r>
        <w:rPr>
          <w:rFonts w:hint="eastAsia" w:ascii="仿宋_GB2312" w:hAnsi="Calibri" w:eastAsia="仿宋_GB2312" w:cs="仿宋_GB2312"/>
          <w:sz w:val="32"/>
          <w:szCs w:val="32"/>
          <w:highlight w:val="none"/>
        </w:rPr>
        <w:t>职责</w:t>
      </w:r>
      <w:r>
        <w:rPr>
          <w:rFonts w:ascii="仿宋_GB2312" w:hAnsi="Calibri" w:eastAsia="仿宋_GB2312" w:cs="仿宋_GB2312"/>
          <w:sz w:val="32"/>
          <w:szCs w:val="32"/>
          <w:highlight w:val="none"/>
        </w:rPr>
        <w:t>。</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sz w:val="32"/>
          <w:szCs w:val="32"/>
          <w:highlight w:val="none"/>
        </w:rPr>
      </w:pPr>
      <w:r>
        <w:rPr>
          <w:rFonts w:hint="eastAsia" w:ascii="黑体" w:hAnsi="黑体" w:eastAsia="黑体" w:cs="楷体_GB2312"/>
          <w:bCs/>
          <w:sz w:val="32"/>
          <w:szCs w:val="32"/>
          <w:highlight w:val="none"/>
        </w:rPr>
        <w:t>第</w:t>
      </w:r>
      <w:r>
        <w:rPr>
          <w:rFonts w:hint="eastAsia" w:eastAsia="黑体"/>
          <w:sz w:val="32"/>
          <w:szCs w:val="32"/>
          <w:highlight w:val="none"/>
          <w:lang w:val="en-US" w:eastAsia="zh-CN"/>
        </w:rPr>
        <w:t>九</w:t>
      </w:r>
      <w:r>
        <w:rPr>
          <w:rFonts w:hint="eastAsia" w:ascii="黑体" w:hAnsi="黑体" w:eastAsia="黑体" w:cs="楷体_GB2312"/>
          <w:bCs/>
          <w:sz w:val="32"/>
          <w:szCs w:val="32"/>
          <w:highlight w:val="none"/>
        </w:rPr>
        <w:t xml:space="preserve">条[部门职责] </w:t>
      </w:r>
      <w:r>
        <w:rPr>
          <w:rFonts w:hint="eastAsia" w:ascii="仿宋_GB2312" w:hAnsi="Calibri" w:eastAsia="仿宋_GB2312" w:cs="楷体_GB2312"/>
          <w:b/>
          <w:bCs/>
          <w:sz w:val="32"/>
          <w:szCs w:val="32"/>
          <w:highlight w:val="none"/>
        </w:rPr>
        <w:t xml:space="preserve">  </w:t>
      </w:r>
      <w:r>
        <w:rPr>
          <w:rFonts w:hint="eastAsia" w:ascii="仿宋_GB2312" w:hAnsi="Calibri" w:eastAsia="仿宋_GB2312" w:cs="仿宋_GB2312"/>
          <w:sz w:val="32"/>
          <w:szCs w:val="32"/>
          <w:highlight w:val="none"/>
        </w:rPr>
        <w:t>市人民政府有关部门应当</w:t>
      </w:r>
      <w:r>
        <w:rPr>
          <w:rFonts w:ascii="仿宋_GB2312" w:hAnsi="Calibri" w:eastAsia="仿宋_GB2312" w:cs="仿宋_GB2312"/>
          <w:sz w:val="32"/>
          <w:szCs w:val="32"/>
          <w:highlight w:val="none"/>
        </w:rPr>
        <w:t>依法</w:t>
      </w:r>
      <w:r>
        <w:rPr>
          <w:rFonts w:hint="eastAsia" w:ascii="仿宋_GB2312" w:hAnsi="Calibri" w:eastAsia="仿宋_GB2312" w:cs="仿宋_GB2312"/>
          <w:sz w:val="32"/>
          <w:szCs w:val="32"/>
          <w:highlight w:val="none"/>
        </w:rPr>
        <w:t>履行监督管理和</w:t>
      </w:r>
      <w:r>
        <w:rPr>
          <w:rFonts w:ascii="仿宋_GB2312" w:hAnsi="Calibri" w:eastAsia="仿宋_GB2312" w:cs="仿宋_GB2312"/>
          <w:sz w:val="32"/>
          <w:szCs w:val="32"/>
          <w:highlight w:val="none"/>
        </w:rPr>
        <w:t>行政执法</w:t>
      </w:r>
      <w:r>
        <w:rPr>
          <w:rFonts w:hint="eastAsia" w:ascii="仿宋_GB2312" w:hAnsi="Calibri" w:eastAsia="仿宋_GB2312" w:cs="仿宋_GB2312"/>
          <w:sz w:val="32"/>
          <w:szCs w:val="32"/>
          <w:highlight w:val="none"/>
        </w:rPr>
        <w:t>职责</w:t>
      </w:r>
      <w:r>
        <w:rPr>
          <w:rFonts w:ascii="仿宋_GB2312" w:hAnsi="Calibri" w:eastAsia="仿宋_GB2312" w:cs="仿宋_GB2312"/>
          <w:sz w:val="32"/>
          <w:szCs w:val="32"/>
          <w:highlight w:val="none"/>
        </w:rPr>
        <w:t>，</w:t>
      </w:r>
      <w:r>
        <w:rPr>
          <w:rFonts w:hint="eastAsia" w:ascii="仿宋_GB2312" w:hAnsi="Calibri" w:eastAsia="仿宋_GB2312" w:cs="仿宋_GB2312"/>
          <w:sz w:val="32"/>
          <w:szCs w:val="32"/>
          <w:highlight w:val="none"/>
        </w:rPr>
        <w:t>重点做好下列</w:t>
      </w:r>
      <w:r>
        <w:rPr>
          <w:rFonts w:hint="eastAsia" w:ascii="仿宋_GB2312" w:hAnsi="Calibri" w:eastAsia="仿宋_GB2312" w:cs="仿宋_GB2312"/>
          <w:sz w:val="32"/>
          <w:szCs w:val="32"/>
          <w:highlight w:val="none"/>
          <w:lang w:val="en-US" w:eastAsia="zh-CN"/>
        </w:rPr>
        <w:t>桥山</w:t>
      </w:r>
      <w:r>
        <w:rPr>
          <w:rFonts w:hint="eastAsia" w:ascii="仿宋_GB2312" w:hAnsi="Calibri" w:eastAsia="仿宋_GB2312" w:cs="仿宋_GB2312"/>
          <w:sz w:val="32"/>
          <w:szCs w:val="32"/>
          <w:highlight w:val="none"/>
        </w:rPr>
        <w:t>生态环境保护工作：</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sz w:val="32"/>
          <w:szCs w:val="32"/>
          <w:highlight w:val="none"/>
        </w:rPr>
      </w:pPr>
      <w:r>
        <w:rPr>
          <w:rFonts w:hint="eastAsia" w:ascii="仿宋_GB2312" w:hAnsi="Calibri" w:eastAsia="仿宋_GB2312" w:cs="仿宋_GB2312"/>
          <w:sz w:val="32"/>
          <w:szCs w:val="32"/>
          <w:highlight w:val="none"/>
        </w:rPr>
        <w:t>（一）发展改革部门负责绿色发展、循环经济和资源综合利用等工作，协调、指导产业布局、规模和结构调整；</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sz w:val="32"/>
          <w:szCs w:val="32"/>
          <w:highlight w:val="none"/>
        </w:rPr>
      </w:pPr>
      <w:r>
        <w:rPr>
          <w:rFonts w:hint="eastAsia" w:ascii="仿宋_GB2312" w:hAnsi="Calibri" w:eastAsia="仿宋_GB2312" w:cs="仿宋_GB2312"/>
          <w:sz w:val="32"/>
          <w:szCs w:val="32"/>
          <w:highlight w:val="none"/>
        </w:rPr>
        <w:t>（二）</w:t>
      </w:r>
      <w:r>
        <w:rPr>
          <w:rFonts w:hint="eastAsia" w:ascii="仿宋_GB2312" w:hAnsi="Calibri" w:eastAsia="仿宋_GB2312" w:cs="仿宋_GB2312"/>
          <w:sz w:val="32"/>
          <w:szCs w:val="32"/>
          <w:highlight w:val="none"/>
          <w:lang w:val="en-US" w:eastAsia="zh-CN"/>
        </w:rPr>
        <w:t>自然</w:t>
      </w:r>
      <w:r>
        <w:rPr>
          <w:rFonts w:hint="eastAsia" w:ascii="仿宋_GB2312" w:hAnsi="Calibri" w:eastAsia="仿宋_GB2312" w:cs="仿宋_GB2312"/>
          <w:sz w:val="32"/>
          <w:szCs w:val="32"/>
          <w:highlight w:val="none"/>
        </w:rPr>
        <w:t>资源规划</w:t>
      </w:r>
      <w:r>
        <w:rPr>
          <w:rFonts w:hint="eastAsia" w:ascii="仿宋_GB2312" w:hAnsi="Calibri" w:eastAsia="仿宋_GB2312" w:cs="仿宋_GB2312"/>
          <w:sz w:val="32"/>
          <w:szCs w:val="32"/>
          <w:highlight w:val="none"/>
          <w:lang w:val="en-US" w:eastAsia="zh-CN"/>
        </w:rPr>
        <w:t>主管</w:t>
      </w:r>
      <w:r>
        <w:rPr>
          <w:rFonts w:hint="eastAsia" w:ascii="仿宋_GB2312" w:hAnsi="Calibri" w:eastAsia="仿宋_GB2312" w:cs="仿宋_GB2312"/>
          <w:sz w:val="32"/>
          <w:szCs w:val="32"/>
          <w:highlight w:val="none"/>
        </w:rPr>
        <w:t>部门负责</w:t>
      </w:r>
      <w:r>
        <w:rPr>
          <w:rFonts w:hint="eastAsia" w:ascii="仿宋_GB2312" w:hAnsi="Calibri" w:eastAsia="仿宋_GB2312" w:cs="仿宋_GB2312"/>
          <w:sz w:val="32"/>
          <w:szCs w:val="32"/>
          <w:highlight w:val="none"/>
          <w:lang w:val="en-US" w:eastAsia="zh-CN"/>
        </w:rPr>
        <w:t>自然资源</w:t>
      </w:r>
      <w:r>
        <w:rPr>
          <w:rFonts w:hint="eastAsia" w:ascii="仿宋_GB2312" w:hAnsi="Calibri" w:eastAsia="仿宋_GB2312" w:cs="仿宋_GB2312"/>
          <w:sz w:val="32"/>
          <w:szCs w:val="32"/>
          <w:highlight w:val="none"/>
        </w:rPr>
        <w:t>的</w:t>
      </w:r>
      <w:r>
        <w:rPr>
          <w:rFonts w:hint="eastAsia" w:ascii="仿宋_GB2312" w:hAnsi="Calibri" w:eastAsia="仿宋_GB2312" w:cs="仿宋_GB2312"/>
          <w:sz w:val="32"/>
          <w:szCs w:val="32"/>
          <w:highlight w:val="none"/>
          <w:lang w:val="en-US" w:eastAsia="zh-CN"/>
        </w:rPr>
        <w:t>调查监测评价、</w:t>
      </w:r>
      <w:r>
        <w:rPr>
          <w:rFonts w:hint="eastAsia" w:ascii="仿宋_GB2312" w:hAnsi="Calibri" w:eastAsia="仿宋_GB2312" w:cs="仿宋_GB2312"/>
          <w:sz w:val="32"/>
          <w:szCs w:val="32"/>
          <w:highlight w:val="none"/>
        </w:rPr>
        <w:t>保护、利用和监督管理，组织开展地质灾害防治、矿山</w:t>
      </w:r>
      <w:r>
        <w:rPr>
          <w:rFonts w:ascii="仿宋_GB2312" w:hAnsi="Calibri" w:eastAsia="仿宋_GB2312" w:cs="仿宋_GB2312"/>
          <w:sz w:val="32"/>
          <w:szCs w:val="32"/>
          <w:highlight w:val="none"/>
        </w:rPr>
        <w:t>地质</w:t>
      </w:r>
      <w:r>
        <w:rPr>
          <w:rFonts w:hint="eastAsia" w:ascii="仿宋_GB2312" w:hAnsi="Calibri" w:eastAsia="仿宋_GB2312" w:cs="仿宋_GB2312"/>
          <w:sz w:val="32"/>
          <w:szCs w:val="32"/>
          <w:highlight w:val="none"/>
        </w:rPr>
        <w:t>环境治理恢复，</w:t>
      </w:r>
      <w:r>
        <w:rPr>
          <w:rFonts w:ascii="仿宋_GB2312" w:hAnsi="Calibri" w:eastAsia="仿宋_GB2312" w:cs="仿宋_GB2312"/>
          <w:sz w:val="32"/>
          <w:szCs w:val="32"/>
          <w:highlight w:val="none"/>
        </w:rPr>
        <w:t>统一管理村镇规划</w:t>
      </w:r>
      <w:r>
        <w:rPr>
          <w:rFonts w:hint="eastAsia" w:ascii="仿宋_GB2312" w:hAnsi="Calibri" w:eastAsia="仿宋_GB2312" w:cs="仿宋_GB2312"/>
          <w:sz w:val="32"/>
          <w:szCs w:val="32"/>
          <w:highlight w:val="none"/>
        </w:rPr>
        <w:t>；</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sz w:val="32"/>
          <w:szCs w:val="32"/>
          <w:highlight w:val="none"/>
        </w:rPr>
      </w:pPr>
      <w:r>
        <w:rPr>
          <w:rFonts w:hint="eastAsia" w:ascii="仿宋_GB2312" w:hAnsi="Calibri" w:eastAsia="仿宋_GB2312" w:cs="仿宋_GB2312"/>
          <w:sz w:val="32"/>
          <w:szCs w:val="32"/>
          <w:highlight w:val="none"/>
        </w:rPr>
        <w:t>（三）生态环境</w:t>
      </w:r>
      <w:r>
        <w:rPr>
          <w:rFonts w:hint="eastAsia" w:ascii="仿宋_GB2312" w:hAnsi="Calibri" w:eastAsia="仿宋_GB2312" w:cs="仿宋_GB2312"/>
          <w:sz w:val="32"/>
          <w:szCs w:val="32"/>
          <w:highlight w:val="none"/>
          <w:lang w:val="en-US" w:eastAsia="zh-CN"/>
        </w:rPr>
        <w:t>主管</w:t>
      </w:r>
      <w:r>
        <w:rPr>
          <w:rFonts w:hint="eastAsia" w:ascii="仿宋_GB2312" w:hAnsi="Calibri" w:eastAsia="仿宋_GB2312" w:cs="仿宋_GB2312"/>
          <w:sz w:val="32"/>
          <w:szCs w:val="32"/>
          <w:highlight w:val="none"/>
        </w:rPr>
        <w:t>部门负责环境影响评价、环境质量监测和环境污染防治的监督管理；</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sz w:val="32"/>
          <w:szCs w:val="32"/>
          <w:highlight w:val="none"/>
        </w:rPr>
      </w:pPr>
      <w:r>
        <w:rPr>
          <w:rFonts w:hint="eastAsia" w:ascii="仿宋_GB2312" w:hAnsi="Calibri" w:eastAsia="仿宋_GB2312" w:cs="仿宋_GB2312"/>
          <w:sz w:val="32"/>
          <w:szCs w:val="32"/>
          <w:highlight w:val="none"/>
        </w:rPr>
        <w:t>（四）农业农村</w:t>
      </w:r>
      <w:r>
        <w:rPr>
          <w:rFonts w:hint="eastAsia" w:ascii="仿宋_GB2312" w:hAnsi="Calibri" w:eastAsia="仿宋_GB2312" w:cs="仿宋_GB2312"/>
          <w:sz w:val="32"/>
          <w:szCs w:val="32"/>
          <w:highlight w:val="none"/>
          <w:lang w:val="en-US" w:eastAsia="zh-CN"/>
        </w:rPr>
        <w:t>主管</w:t>
      </w:r>
      <w:r>
        <w:rPr>
          <w:rFonts w:hint="eastAsia" w:ascii="仿宋_GB2312" w:hAnsi="Calibri" w:eastAsia="仿宋_GB2312" w:cs="仿宋_GB2312"/>
          <w:sz w:val="32"/>
          <w:szCs w:val="32"/>
          <w:highlight w:val="none"/>
        </w:rPr>
        <w:t>部门负责农业生物物种资源、水生野生动植物资源的保护，组织开展农村人居环境整治，控制农业面源污染，指导发展生态农业；</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sz w:val="32"/>
          <w:szCs w:val="32"/>
          <w:highlight w:val="none"/>
        </w:rPr>
      </w:pPr>
      <w:r>
        <w:rPr>
          <w:rFonts w:hint="eastAsia" w:ascii="仿宋_GB2312" w:hAnsi="Calibri" w:eastAsia="仿宋_GB2312" w:cs="仿宋_GB2312"/>
          <w:sz w:val="32"/>
          <w:szCs w:val="32"/>
          <w:highlight w:val="none"/>
        </w:rPr>
        <w:t>（五）</w:t>
      </w:r>
      <w:r>
        <w:rPr>
          <w:rFonts w:hint="eastAsia" w:ascii="仿宋_GB2312" w:hAnsi="Calibri" w:eastAsia="仿宋_GB2312" w:cs="仿宋_GB2312"/>
          <w:sz w:val="32"/>
          <w:szCs w:val="32"/>
          <w:highlight w:val="none"/>
          <w:lang w:val="en-US" w:eastAsia="zh-CN"/>
        </w:rPr>
        <w:t>水行政主管</w:t>
      </w:r>
      <w:r>
        <w:rPr>
          <w:rFonts w:hint="eastAsia" w:ascii="仿宋_GB2312" w:hAnsi="Calibri" w:eastAsia="仿宋_GB2312" w:cs="仿宋_GB2312"/>
          <w:sz w:val="32"/>
          <w:szCs w:val="32"/>
          <w:highlight w:val="none"/>
        </w:rPr>
        <w:t>部门负责水资源保护，水利设施、</w:t>
      </w:r>
      <w:r>
        <w:rPr>
          <w:rFonts w:ascii="仿宋_GB2312" w:hAnsi="Calibri" w:eastAsia="仿宋_GB2312" w:cs="仿宋_GB2312"/>
          <w:sz w:val="32"/>
          <w:szCs w:val="32"/>
          <w:highlight w:val="none"/>
        </w:rPr>
        <w:t>水利工程、</w:t>
      </w:r>
      <w:r>
        <w:rPr>
          <w:rFonts w:hint="eastAsia" w:ascii="仿宋_GB2312" w:hAnsi="Calibri" w:eastAsia="仿宋_GB2312" w:cs="仿宋_GB2312"/>
          <w:sz w:val="32"/>
          <w:szCs w:val="32"/>
          <w:highlight w:val="none"/>
        </w:rPr>
        <w:t>水域及其岸线的保护和管理，河道</w:t>
      </w:r>
      <w:r>
        <w:rPr>
          <w:rFonts w:ascii="仿宋_GB2312" w:hAnsi="Calibri" w:eastAsia="仿宋_GB2312" w:cs="仿宋_GB2312"/>
          <w:sz w:val="32"/>
          <w:szCs w:val="32"/>
          <w:highlight w:val="none"/>
        </w:rPr>
        <w:t>、水库</w:t>
      </w:r>
      <w:r>
        <w:rPr>
          <w:rFonts w:hint="eastAsia" w:ascii="仿宋_GB2312" w:hAnsi="Calibri" w:eastAsia="仿宋_GB2312" w:cs="仿宋_GB2312"/>
          <w:sz w:val="32"/>
          <w:szCs w:val="32"/>
          <w:highlight w:val="none"/>
        </w:rPr>
        <w:t>管理，水土保持，节约用水；</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仿宋_GB2312"/>
          <w:sz w:val="32"/>
          <w:szCs w:val="32"/>
          <w:highlight w:val="none"/>
          <w:lang w:eastAsia="zh-CN"/>
        </w:rPr>
      </w:pPr>
      <w:r>
        <w:rPr>
          <w:rFonts w:hint="eastAsia" w:ascii="仿宋_GB2312" w:hAnsi="Calibri" w:eastAsia="仿宋_GB2312" w:cs="仿宋_GB2312"/>
          <w:sz w:val="32"/>
          <w:szCs w:val="32"/>
          <w:highlight w:val="none"/>
        </w:rPr>
        <w:t>（六）</w:t>
      </w:r>
      <w:r>
        <w:rPr>
          <w:rFonts w:hint="eastAsia" w:ascii="仿宋_GB2312" w:hAnsi="Calibri" w:eastAsia="仿宋_GB2312" w:cs="仿宋_GB2312"/>
          <w:sz w:val="32"/>
          <w:szCs w:val="32"/>
          <w:highlight w:val="none"/>
          <w:lang w:val="en-US" w:eastAsia="zh-CN"/>
        </w:rPr>
        <w:t>住房城乡建设主管</w:t>
      </w:r>
      <w:r>
        <w:rPr>
          <w:rFonts w:hint="eastAsia" w:ascii="仿宋_GB2312" w:hAnsi="Calibri" w:eastAsia="仿宋_GB2312" w:cs="仿宋_GB2312"/>
          <w:sz w:val="32"/>
          <w:szCs w:val="32"/>
          <w:highlight w:val="none"/>
        </w:rPr>
        <w:t>部门负责指导相关区县做好建设管理，监督指导村镇建设</w:t>
      </w:r>
      <w:r>
        <w:rPr>
          <w:rFonts w:hint="eastAsia" w:ascii="仿宋_GB2312" w:hAnsi="Calibri" w:eastAsia="仿宋_GB2312" w:cs="仿宋_GB2312"/>
          <w:sz w:val="32"/>
          <w:szCs w:val="32"/>
          <w:highlight w:val="none"/>
          <w:lang w:eastAsia="zh-CN"/>
        </w:rPr>
        <w:t>，</w:t>
      </w:r>
      <w:r>
        <w:rPr>
          <w:rFonts w:hint="eastAsia" w:ascii="仿宋_GB2312" w:hAnsi="Calibri" w:eastAsia="仿宋_GB2312" w:cs="仿宋_GB2312"/>
          <w:sz w:val="32"/>
          <w:szCs w:val="32"/>
          <w:highlight w:val="none"/>
          <w:lang w:val="en-US" w:eastAsia="zh-CN"/>
        </w:rPr>
        <w:t>城镇生活</w:t>
      </w:r>
      <w:r>
        <w:rPr>
          <w:rFonts w:ascii="仿宋_GB2312" w:hAnsi="Calibri" w:eastAsia="仿宋_GB2312" w:cs="仿宋_GB2312"/>
          <w:sz w:val="32"/>
          <w:szCs w:val="32"/>
          <w:highlight w:val="none"/>
        </w:rPr>
        <w:t>污水</w:t>
      </w:r>
      <w:r>
        <w:rPr>
          <w:rFonts w:hint="eastAsia" w:ascii="仿宋_GB2312" w:hAnsi="Calibri" w:eastAsia="仿宋_GB2312" w:cs="仿宋_GB2312"/>
          <w:sz w:val="32"/>
          <w:szCs w:val="32"/>
          <w:highlight w:val="none"/>
          <w:lang w:eastAsia="zh-CN"/>
        </w:rPr>
        <w:t>、</w:t>
      </w:r>
      <w:r>
        <w:rPr>
          <w:rFonts w:hint="eastAsia" w:ascii="仿宋_GB2312" w:hAnsi="Calibri" w:eastAsia="仿宋_GB2312" w:cs="仿宋_GB2312"/>
          <w:sz w:val="32"/>
          <w:szCs w:val="32"/>
          <w:highlight w:val="none"/>
          <w:lang w:val="en-US" w:eastAsia="zh-CN"/>
        </w:rPr>
        <w:t>生活垃圾</w:t>
      </w:r>
      <w:r>
        <w:rPr>
          <w:rFonts w:ascii="仿宋_GB2312" w:hAnsi="Calibri" w:eastAsia="仿宋_GB2312" w:cs="仿宋_GB2312"/>
          <w:sz w:val="32"/>
          <w:szCs w:val="32"/>
          <w:highlight w:val="none"/>
        </w:rPr>
        <w:t>处理、再生水利用、污泥处置</w:t>
      </w:r>
      <w:r>
        <w:rPr>
          <w:rFonts w:hint="eastAsia" w:ascii="仿宋_GB2312" w:hAnsi="Calibri" w:eastAsia="仿宋_GB2312" w:cs="仿宋_GB2312"/>
          <w:sz w:val="32"/>
          <w:szCs w:val="32"/>
          <w:highlight w:val="none"/>
        </w:rPr>
        <w:t>的</w:t>
      </w:r>
      <w:r>
        <w:rPr>
          <w:rFonts w:ascii="仿宋_GB2312" w:hAnsi="Calibri" w:eastAsia="仿宋_GB2312" w:cs="仿宋_GB2312"/>
          <w:sz w:val="32"/>
          <w:szCs w:val="32"/>
          <w:highlight w:val="none"/>
        </w:rPr>
        <w:t>监督管理</w:t>
      </w:r>
      <w:r>
        <w:rPr>
          <w:rFonts w:hint="eastAsia" w:ascii="仿宋_GB2312" w:hAnsi="Calibri" w:eastAsia="仿宋_GB2312" w:cs="仿宋_GB2312"/>
          <w:sz w:val="32"/>
          <w:szCs w:val="32"/>
          <w:highlight w:val="none"/>
          <w:lang w:eastAsia="zh-CN"/>
        </w:rPr>
        <w:t>；</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sz w:val="32"/>
          <w:szCs w:val="32"/>
          <w:highlight w:val="none"/>
        </w:rPr>
      </w:pPr>
      <w:r>
        <w:rPr>
          <w:rFonts w:hint="eastAsia" w:ascii="仿宋_GB2312" w:hAnsi="Calibri" w:eastAsia="仿宋_GB2312" w:cs="仿宋_GB2312"/>
          <w:sz w:val="32"/>
          <w:szCs w:val="32"/>
          <w:highlight w:val="none"/>
        </w:rPr>
        <w:t>（七）交通</w:t>
      </w:r>
      <w:r>
        <w:rPr>
          <w:rFonts w:hint="eastAsia" w:ascii="仿宋_GB2312" w:hAnsi="Calibri" w:eastAsia="仿宋_GB2312" w:cs="仿宋_GB2312"/>
          <w:sz w:val="32"/>
          <w:szCs w:val="32"/>
          <w:highlight w:val="none"/>
          <w:lang w:val="en-US" w:eastAsia="zh-CN"/>
        </w:rPr>
        <w:t>运输主管</w:t>
      </w:r>
      <w:r>
        <w:rPr>
          <w:rFonts w:hint="eastAsia" w:ascii="仿宋_GB2312" w:hAnsi="Calibri" w:eastAsia="仿宋_GB2312" w:cs="仿宋_GB2312"/>
          <w:sz w:val="32"/>
          <w:szCs w:val="32"/>
          <w:highlight w:val="none"/>
        </w:rPr>
        <w:t>部门负责交通设施管理范围内生态环境整治、违法建设查处；</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sz w:val="32"/>
          <w:szCs w:val="32"/>
          <w:highlight w:val="none"/>
        </w:rPr>
      </w:pPr>
      <w:r>
        <w:rPr>
          <w:rFonts w:hint="eastAsia" w:ascii="仿宋_GB2312" w:hAnsi="Calibri" w:eastAsia="仿宋_GB2312" w:cs="仿宋_GB2312"/>
          <w:sz w:val="32"/>
          <w:szCs w:val="32"/>
          <w:highlight w:val="none"/>
        </w:rPr>
        <w:t>（八）</w:t>
      </w:r>
      <w:r>
        <w:rPr>
          <w:rFonts w:hint="eastAsia" w:ascii="仿宋_GB2312" w:hAnsi="Calibri" w:eastAsia="仿宋_GB2312" w:cs="仿宋_GB2312"/>
          <w:sz w:val="32"/>
          <w:szCs w:val="32"/>
          <w:highlight w:val="none"/>
          <w:lang w:val="en-US" w:eastAsia="zh-CN"/>
        </w:rPr>
        <w:t>林业主管部门负责</w:t>
      </w:r>
      <w:r>
        <w:rPr>
          <w:rFonts w:ascii="仿宋_GB2312" w:hAnsi="Calibri" w:eastAsia="仿宋_GB2312" w:cs="仿宋_GB2312"/>
          <w:sz w:val="32"/>
          <w:szCs w:val="32"/>
          <w:highlight w:val="none"/>
        </w:rPr>
        <w:t>森林、草原</w:t>
      </w:r>
      <w:r>
        <w:rPr>
          <w:rFonts w:hint="eastAsia" w:ascii="仿宋_GB2312" w:hAnsi="Calibri" w:eastAsia="仿宋_GB2312" w:cs="仿宋_GB2312"/>
          <w:sz w:val="32"/>
          <w:szCs w:val="32"/>
          <w:highlight w:val="none"/>
        </w:rPr>
        <w:t>、</w:t>
      </w:r>
      <w:r>
        <w:rPr>
          <w:rFonts w:ascii="仿宋_GB2312" w:hAnsi="Calibri" w:eastAsia="仿宋_GB2312" w:cs="仿宋_GB2312"/>
          <w:sz w:val="32"/>
          <w:szCs w:val="32"/>
          <w:highlight w:val="none"/>
        </w:rPr>
        <w:t>陆生野生动植物资源、湿地资源</w:t>
      </w:r>
      <w:r>
        <w:rPr>
          <w:rFonts w:hint="eastAsia" w:ascii="仿宋_GB2312" w:hAnsi="Calibri" w:eastAsia="仿宋_GB2312" w:cs="仿宋_GB2312"/>
          <w:sz w:val="32"/>
          <w:szCs w:val="32"/>
          <w:highlight w:val="none"/>
        </w:rPr>
        <w:t>的保护、利用和监督管理，组织开展植树造林、退耕还林还草；</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sz w:val="32"/>
          <w:szCs w:val="32"/>
          <w:highlight w:val="none"/>
        </w:rPr>
      </w:pPr>
      <w:r>
        <w:rPr>
          <w:rFonts w:hint="eastAsia" w:ascii="仿宋_GB2312" w:hAnsi="Calibri" w:eastAsia="仿宋_GB2312" w:cs="仿宋_GB2312"/>
          <w:sz w:val="32"/>
          <w:szCs w:val="32"/>
          <w:highlight w:val="none"/>
          <w:lang w:eastAsia="zh-CN"/>
        </w:rPr>
        <w:t>（</w:t>
      </w:r>
      <w:r>
        <w:rPr>
          <w:rFonts w:hint="eastAsia" w:ascii="仿宋_GB2312" w:hAnsi="Calibri" w:eastAsia="仿宋_GB2312" w:cs="仿宋_GB2312"/>
          <w:sz w:val="32"/>
          <w:szCs w:val="32"/>
          <w:highlight w:val="none"/>
          <w:lang w:val="en-US" w:eastAsia="zh-CN"/>
        </w:rPr>
        <w:t>九</w:t>
      </w:r>
      <w:r>
        <w:rPr>
          <w:rFonts w:hint="eastAsia" w:ascii="仿宋_GB2312" w:hAnsi="Calibri" w:eastAsia="仿宋_GB2312" w:cs="仿宋_GB2312"/>
          <w:sz w:val="32"/>
          <w:szCs w:val="32"/>
          <w:highlight w:val="none"/>
          <w:lang w:eastAsia="zh-CN"/>
        </w:rPr>
        <w:t>）</w:t>
      </w:r>
      <w:r>
        <w:rPr>
          <w:rFonts w:hint="eastAsia" w:ascii="仿宋_GB2312" w:hAnsi="Calibri" w:eastAsia="仿宋_GB2312" w:cs="仿宋_GB2312"/>
          <w:sz w:val="32"/>
          <w:szCs w:val="32"/>
          <w:highlight w:val="none"/>
        </w:rPr>
        <w:t>文化</w:t>
      </w:r>
      <w:r>
        <w:rPr>
          <w:rFonts w:hint="eastAsia" w:ascii="仿宋_GB2312" w:hAnsi="Calibri" w:eastAsia="仿宋_GB2312" w:cs="仿宋_GB2312"/>
          <w:sz w:val="32"/>
          <w:szCs w:val="32"/>
          <w:highlight w:val="none"/>
          <w:lang w:val="en-US" w:eastAsia="zh-CN"/>
        </w:rPr>
        <w:t>和</w:t>
      </w:r>
      <w:r>
        <w:rPr>
          <w:rFonts w:hint="eastAsia" w:ascii="仿宋_GB2312" w:hAnsi="Calibri" w:eastAsia="仿宋_GB2312" w:cs="仿宋_GB2312"/>
          <w:sz w:val="32"/>
          <w:szCs w:val="32"/>
          <w:highlight w:val="none"/>
        </w:rPr>
        <w:t>旅游</w:t>
      </w:r>
      <w:r>
        <w:rPr>
          <w:rFonts w:hint="eastAsia" w:ascii="仿宋_GB2312" w:hAnsi="Calibri" w:eastAsia="仿宋_GB2312" w:cs="仿宋_GB2312"/>
          <w:sz w:val="32"/>
          <w:szCs w:val="32"/>
          <w:highlight w:val="none"/>
          <w:lang w:val="en-US" w:eastAsia="zh-CN"/>
        </w:rPr>
        <w:t>主管</w:t>
      </w:r>
      <w:r>
        <w:rPr>
          <w:rFonts w:hint="eastAsia" w:ascii="仿宋_GB2312" w:hAnsi="Calibri" w:eastAsia="仿宋_GB2312" w:cs="仿宋_GB2312"/>
          <w:sz w:val="32"/>
          <w:szCs w:val="32"/>
          <w:highlight w:val="none"/>
        </w:rPr>
        <w:t>部门负责非物质文化遗产保护的监督管理，</w:t>
      </w:r>
      <w:r>
        <w:rPr>
          <w:rFonts w:ascii="仿宋_GB2312" w:hAnsi="Calibri" w:eastAsia="仿宋_GB2312" w:cs="仿宋_GB2312"/>
          <w:sz w:val="32"/>
          <w:szCs w:val="32"/>
          <w:highlight w:val="none"/>
        </w:rPr>
        <w:t>监督旅游发展规划</w:t>
      </w:r>
      <w:r>
        <w:rPr>
          <w:rFonts w:hint="eastAsia" w:ascii="仿宋_GB2312" w:hAnsi="Calibri" w:eastAsia="仿宋_GB2312" w:cs="仿宋_GB2312"/>
          <w:sz w:val="32"/>
          <w:szCs w:val="32"/>
          <w:highlight w:val="none"/>
        </w:rPr>
        <w:t>的</w:t>
      </w:r>
      <w:r>
        <w:rPr>
          <w:rFonts w:ascii="仿宋_GB2312" w:hAnsi="Calibri" w:eastAsia="仿宋_GB2312" w:cs="仿宋_GB2312"/>
          <w:sz w:val="32"/>
          <w:szCs w:val="32"/>
          <w:highlight w:val="none"/>
        </w:rPr>
        <w:t>实施，</w:t>
      </w:r>
      <w:r>
        <w:rPr>
          <w:rFonts w:hint="eastAsia" w:ascii="仿宋_GB2312" w:hAnsi="Calibri" w:eastAsia="仿宋_GB2312" w:cs="仿宋_GB2312"/>
          <w:sz w:val="32"/>
          <w:szCs w:val="32"/>
          <w:highlight w:val="none"/>
        </w:rPr>
        <w:t>指导乡村旅游发展</w:t>
      </w:r>
      <w:r>
        <w:rPr>
          <w:rFonts w:hint="eastAsia" w:ascii="仿宋_GB2312" w:hAnsi="Calibri" w:eastAsia="仿宋_GB2312" w:cs="仿宋_GB2312"/>
          <w:sz w:val="32"/>
          <w:szCs w:val="32"/>
          <w:highlight w:val="none"/>
          <w:lang w:val="en-US" w:eastAsia="zh-CN"/>
        </w:rPr>
        <w:t>和农家乐日常监管</w:t>
      </w:r>
      <w:r>
        <w:rPr>
          <w:rFonts w:hint="eastAsia" w:ascii="仿宋_GB2312" w:hAnsi="Calibri" w:eastAsia="仿宋_GB2312" w:cs="仿宋_GB2312"/>
          <w:sz w:val="32"/>
          <w:szCs w:val="32"/>
          <w:highlight w:val="none"/>
          <w:lang w:eastAsia="zh-CN"/>
        </w:rPr>
        <w:t>，</w:t>
      </w:r>
      <w:r>
        <w:rPr>
          <w:rFonts w:hint="eastAsia" w:ascii="仿宋_GB2312" w:hAnsi="Calibri" w:eastAsia="仿宋_GB2312" w:cs="仿宋_GB2312"/>
          <w:sz w:val="32"/>
          <w:szCs w:val="32"/>
          <w:highlight w:val="none"/>
          <w:lang w:val="en-US" w:eastAsia="zh-CN"/>
        </w:rPr>
        <w:t>做好旅游景区景点、旅游住宿业的生态环境保护和生态旅游基础设施建设</w:t>
      </w:r>
      <w:r>
        <w:rPr>
          <w:rFonts w:hint="eastAsia" w:ascii="仿宋_GB2312" w:hAnsi="Calibri" w:eastAsia="仿宋_GB2312" w:cs="仿宋_GB2312"/>
          <w:sz w:val="32"/>
          <w:szCs w:val="32"/>
          <w:highlight w:val="none"/>
        </w:rPr>
        <w:t>；</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sz w:val="32"/>
          <w:szCs w:val="32"/>
          <w:highlight w:val="none"/>
        </w:rPr>
      </w:pPr>
      <w:r>
        <w:rPr>
          <w:rFonts w:hint="eastAsia" w:ascii="仿宋_GB2312" w:hAnsi="Calibri" w:eastAsia="仿宋_GB2312" w:cs="仿宋_GB2312"/>
          <w:sz w:val="32"/>
          <w:szCs w:val="32"/>
          <w:highlight w:val="none"/>
        </w:rPr>
        <w:t>民族宗教、财政、科技、</w:t>
      </w:r>
      <w:r>
        <w:rPr>
          <w:rFonts w:hint="eastAsia" w:ascii="仿宋_GB2312" w:hAnsi="Calibri" w:eastAsia="仿宋_GB2312" w:cs="仿宋_GB2312"/>
          <w:sz w:val="32"/>
          <w:szCs w:val="32"/>
          <w:highlight w:val="none"/>
          <w:lang w:val="en-US" w:eastAsia="zh-CN"/>
        </w:rPr>
        <w:t>教育、</w:t>
      </w:r>
      <w:r>
        <w:rPr>
          <w:rFonts w:hint="eastAsia" w:ascii="仿宋_GB2312" w:hAnsi="Calibri" w:eastAsia="仿宋_GB2312" w:cs="仿宋_GB2312"/>
          <w:sz w:val="32"/>
          <w:szCs w:val="32"/>
          <w:highlight w:val="none"/>
        </w:rPr>
        <w:t>工信、民政、公安、商务、应急、市场监管、审计、气象、统计、体育等</w:t>
      </w:r>
      <w:r>
        <w:rPr>
          <w:rFonts w:hint="eastAsia" w:ascii="仿宋_GB2312" w:hAnsi="Calibri" w:eastAsia="仿宋_GB2312" w:cs="仿宋_GB2312"/>
          <w:sz w:val="32"/>
          <w:szCs w:val="32"/>
          <w:highlight w:val="none"/>
          <w:lang w:val="en-US" w:eastAsia="zh-CN"/>
        </w:rPr>
        <w:t>主管</w:t>
      </w:r>
      <w:r>
        <w:rPr>
          <w:rFonts w:hint="eastAsia" w:ascii="仿宋_GB2312" w:hAnsi="Calibri" w:eastAsia="仿宋_GB2312" w:cs="仿宋_GB2312"/>
          <w:sz w:val="32"/>
          <w:szCs w:val="32"/>
          <w:highlight w:val="none"/>
        </w:rPr>
        <w:t>部门在各自职责范围内，共同做好</w:t>
      </w:r>
      <w:r>
        <w:rPr>
          <w:rFonts w:hint="eastAsia" w:ascii="仿宋_GB2312" w:hAnsi="Calibri" w:eastAsia="仿宋_GB2312" w:cs="仿宋_GB2312"/>
          <w:sz w:val="32"/>
          <w:szCs w:val="32"/>
          <w:highlight w:val="none"/>
          <w:lang w:val="en-US" w:eastAsia="zh-CN"/>
        </w:rPr>
        <w:t>桥山</w:t>
      </w:r>
      <w:r>
        <w:rPr>
          <w:rFonts w:hint="eastAsia" w:ascii="仿宋_GB2312" w:hAnsi="Calibri" w:eastAsia="仿宋_GB2312" w:cs="仿宋_GB2312"/>
          <w:sz w:val="32"/>
          <w:szCs w:val="32"/>
          <w:highlight w:val="none"/>
        </w:rPr>
        <w:t>生态环境保护工作。</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sz w:val="32"/>
          <w:szCs w:val="32"/>
          <w:highlight w:val="none"/>
        </w:rPr>
      </w:pPr>
      <w:r>
        <w:rPr>
          <w:rFonts w:hint="eastAsia" w:ascii="黑体" w:hAnsi="黑体" w:eastAsia="黑体" w:cs="楷体_GB2312"/>
          <w:bCs/>
          <w:sz w:val="32"/>
          <w:szCs w:val="32"/>
          <w:highlight w:val="none"/>
        </w:rPr>
        <w:t>第</w:t>
      </w:r>
      <w:r>
        <w:rPr>
          <w:rFonts w:hint="eastAsia" w:ascii="黑体" w:hAnsi="黑体" w:eastAsia="黑体" w:cs="楷体_GB2312"/>
          <w:bCs/>
          <w:sz w:val="32"/>
          <w:szCs w:val="32"/>
          <w:highlight w:val="none"/>
          <w:lang w:val="en-US" w:eastAsia="zh-CN"/>
        </w:rPr>
        <w:t>十</w:t>
      </w:r>
      <w:r>
        <w:rPr>
          <w:rFonts w:hint="eastAsia" w:ascii="黑体" w:hAnsi="黑体" w:eastAsia="黑体" w:cs="楷体_GB2312"/>
          <w:bCs/>
          <w:sz w:val="32"/>
          <w:szCs w:val="32"/>
          <w:highlight w:val="none"/>
        </w:rPr>
        <w:t>条[</w:t>
      </w:r>
      <w:r>
        <w:rPr>
          <w:rFonts w:hint="eastAsia" w:ascii="黑体" w:hAnsi="黑体" w:eastAsia="黑体" w:cs="楷体_GB2312"/>
          <w:bCs/>
          <w:sz w:val="32"/>
          <w:szCs w:val="32"/>
          <w:highlight w:val="none"/>
          <w:lang w:val="en-US" w:eastAsia="zh-CN"/>
        </w:rPr>
        <w:t>机构责任</w:t>
      </w:r>
      <w:r>
        <w:rPr>
          <w:rFonts w:hint="eastAsia" w:ascii="黑体" w:hAnsi="黑体" w:eastAsia="黑体" w:cs="楷体_GB2312"/>
          <w:bCs/>
          <w:sz w:val="32"/>
          <w:szCs w:val="32"/>
          <w:highlight w:val="none"/>
        </w:rPr>
        <w:t>]　</w:t>
      </w:r>
      <w:r>
        <w:rPr>
          <w:rFonts w:hint="eastAsia" w:ascii="仿宋_GB2312" w:hAnsi="Calibri" w:eastAsia="仿宋_GB2312" w:cs="仿宋_GB2312"/>
          <w:sz w:val="32"/>
          <w:szCs w:val="32"/>
          <w:highlight w:val="none"/>
          <w:lang w:val="en-US" w:eastAsia="zh-CN"/>
        </w:rPr>
        <w:t>桥山</w:t>
      </w:r>
      <w:r>
        <w:rPr>
          <w:rFonts w:hint="eastAsia" w:ascii="仿宋_GB2312" w:hAnsi="Calibri" w:eastAsia="仿宋_GB2312" w:cs="仿宋_GB2312"/>
          <w:sz w:val="32"/>
          <w:szCs w:val="32"/>
          <w:highlight w:val="none"/>
        </w:rPr>
        <w:t>范围内的自然保护区，森林公园、湿地公园等自然公园，水产种质资源保护区、野生植物原生境保护区（点）、野生动物重要栖息地以及饮用水水源保护区、国有林场、文物保护单位等的管理机构，按照其职责做好管理范围内的生态环境保护工作。</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bCs/>
          <w:sz w:val="32"/>
          <w:szCs w:val="32"/>
          <w:highlight w:val="none"/>
        </w:rPr>
      </w:pPr>
      <w:r>
        <w:rPr>
          <w:rFonts w:hint="eastAsia" w:ascii="黑体" w:hAnsi="黑体" w:eastAsia="黑体" w:cs="楷体_GB2312"/>
          <w:bCs/>
          <w:sz w:val="32"/>
          <w:szCs w:val="32"/>
          <w:highlight w:val="none"/>
        </w:rPr>
        <w:t>第</w:t>
      </w:r>
      <w:r>
        <w:rPr>
          <w:rFonts w:hint="eastAsia" w:ascii="黑体" w:hAnsi="黑体" w:eastAsia="黑体" w:cs="楷体_GB2312"/>
          <w:bCs/>
          <w:sz w:val="32"/>
          <w:szCs w:val="32"/>
          <w:highlight w:val="none"/>
          <w:lang w:val="en-US" w:eastAsia="zh-CN"/>
        </w:rPr>
        <w:t>十一</w:t>
      </w:r>
      <w:r>
        <w:rPr>
          <w:rFonts w:hint="eastAsia" w:ascii="黑体" w:hAnsi="黑体" w:eastAsia="黑体" w:cs="楷体_GB2312"/>
          <w:bCs/>
          <w:sz w:val="32"/>
          <w:szCs w:val="32"/>
          <w:highlight w:val="none"/>
        </w:rPr>
        <w:t>条[执法机制和体制]　</w:t>
      </w:r>
      <w:r>
        <w:rPr>
          <w:rFonts w:hint="eastAsia" w:ascii="仿宋_GB2312" w:hAnsi="仿宋_GB2312" w:eastAsia="仿宋_GB2312" w:cs="仿宋_GB2312"/>
          <w:bCs/>
          <w:sz w:val="32"/>
          <w:szCs w:val="32"/>
          <w:highlight w:val="none"/>
        </w:rPr>
        <w:t>市</w:t>
      </w:r>
      <w:r>
        <w:rPr>
          <w:rFonts w:hint="eastAsia" w:ascii="仿宋_GB2312" w:hAnsi="仿宋_GB2312" w:eastAsia="仿宋_GB2312" w:cs="仿宋_GB2312"/>
          <w:bCs/>
          <w:sz w:val="32"/>
          <w:szCs w:val="32"/>
          <w:highlight w:val="none"/>
          <w:lang w:val="en-US" w:eastAsia="zh-CN"/>
        </w:rPr>
        <w:t>桥山</w:t>
      </w:r>
      <w:r>
        <w:rPr>
          <w:rFonts w:hint="eastAsia" w:ascii="仿宋_GB2312" w:hAnsi="仿宋_GB2312" w:eastAsia="仿宋_GB2312" w:cs="仿宋_GB2312"/>
          <w:bCs/>
          <w:sz w:val="32"/>
          <w:szCs w:val="32"/>
          <w:highlight w:val="none"/>
        </w:rPr>
        <w:t>生态环境保护委员会建立区域协作、信息共享、预警应急、联合执法、交叉执法等机制，做好</w:t>
      </w:r>
      <w:r>
        <w:rPr>
          <w:rFonts w:hint="eastAsia" w:ascii="仿宋_GB2312" w:hAnsi="仿宋_GB2312" w:eastAsia="仿宋_GB2312" w:cs="仿宋_GB2312"/>
          <w:bCs/>
          <w:sz w:val="32"/>
          <w:szCs w:val="32"/>
          <w:highlight w:val="none"/>
          <w:lang w:val="en-US" w:eastAsia="zh-CN"/>
        </w:rPr>
        <w:t>桥山</w:t>
      </w:r>
      <w:r>
        <w:rPr>
          <w:rFonts w:hint="eastAsia" w:ascii="仿宋_GB2312" w:hAnsi="仿宋_GB2312" w:eastAsia="仿宋_GB2312" w:cs="仿宋_GB2312"/>
          <w:bCs/>
          <w:sz w:val="32"/>
          <w:szCs w:val="32"/>
          <w:highlight w:val="none"/>
        </w:rPr>
        <w:t>生态环境保护工作。</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bCs/>
          <w:sz w:val="32"/>
          <w:szCs w:val="32"/>
          <w:highlight w:val="none"/>
        </w:rPr>
      </w:pPr>
      <w:r>
        <w:rPr>
          <w:rFonts w:hint="eastAsia" w:ascii="仿宋_GB2312" w:hAnsi="仿宋_GB2312" w:eastAsia="仿宋_GB2312" w:cs="仿宋_GB2312"/>
          <w:bCs/>
          <w:sz w:val="32"/>
          <w:szCs w:val="32"/>
          <w:highlight w:val="none"/>
          <w:lang w:val="en-US" w:eastAsia="zh-CN"/>
        </w:rPr>
        <w:t>市、相关县市桥山</w:t>
      </w:r>
      <w:r>
        <w:rPr>
          <w:rFonts w:hint="eastAsia" w:ascii="仿宋_GB2312" w:hAnsi="仿宋_GB2312" w:eastAsia="仿宋_GB2312" w:cs="仿宋_GB2312"/>
          <w:bCs/>
          <w:sz w:val="32"/>
          <w:szCs w:val="32"/>
          <w:highlight w:val="none"/>
        </w:rPr>
        <w:t>生态环境保护委员会应当适时组织有关行政主管部门开展</w:t>
      </w:r>
      <w:r>
        <w:rPr>
          <w:rFonts w:hint="eastAsia" w:ascii="仿宋_GB2312" w:hAnsi="仿宋_GB2312" w:eastAsia="仿宋_GB2312" w:cs="仿宋_GB2312"/>
          <w:bCs/>
          <w:sz w:val="32"/>
          <w:szCs w:val="32"/>
          <w:highlight w:val="none"/>
          <w:lang w:val="en-US" w:eastAsia="zh-CN"/>
        </w:rPr>
        <w:t>桥山</w:t>
      </w:r>
      <w:r>
        <w:rPr>
          <w:rFonts w:hint="eastAsia" w:ascii="仿宋_GB2312" w:hAnsi="仿宋_GB2312" w:eastAsia="仿宋_GB2312" w:cs="仿宋_GB2312"/>
          <w:bCs/>
          <w:sz w:val="32"/>
          <w:szCs w:val="32"/>
          <w:highlight w:val="none"/>
        </w:rPr>
        <w:t>生态环境保护的监督检查和专项整治，由有关行政主管部门按照各自职责依法行使行政执法权。</w:t>
      </w:r>
    </w:p>
    <w:p>
      <w:pPr>
        <w:keepNext w:val="0"/>
        <w:keepLines w:val="0"/>
        <w:pageBreakBefore w:val="0"/>
        <w:widowControl/>
        <w:kinsoku/>
        <w:wordWrap/>
        <w:overflowPunct/>
        <w:topLinePunct w:val="0"/>
        <w:autoSpaceDE/>
        <w:autoSpaceDN/>
        <w:bidi w:val="0"/>
        <w:adjustRightInd/>
        <w:snapToGrid/>
        <w:spacing w:before="313" w:beforeLines="100" w:after="313" w:afterLines="100" w:line="580" w:lineRule="exact"/>
        <w:jc w:val="center"/>
        <w:textAlignment w:val="auto"/>
        <w:rPr>
          <w:rFonts w:hint="default" w:ascii="黑体" w:hAnsi="黑体" w:eastAsia="黑体"/>
          <w:color w:val="auto"/>
          <w:sz w:val="32"/>
          <w:szCs w:val="32"/>
          <w:highlight w:val="none"/>
          <w:lang w:val="en-US" w:eastAsia="zh-CN"/>
        </w:rPr>
      </w:pPr>
      <w:r>
        <w:rPr>
          <w:rFonts w:hint="eastAsia" w:ascii="黑体" w:hAnsi="黑体" w:eastAsia="黑体"/>
          <w:color w:val="auto"/>
          <w:sz w:val="32"/>
          <w:szCs w:val="32"/>
          <w:highlight w:val="none"/>
        </w:rPr>
        <w:t>第</w:t>
      </w:r>
      <w:r>
        <w:rPr>
          <w:rFonts w:hint="eastAsia" w:ascii="黑体" w:hAnsi="黑体" w:eastAsia="黑体"/>
          <w:color w:val="auto"/>
          <w:sz w:val="32"/>
          <w:szCs w:val="32"/>
          <w:highlight w:val="none"/>
          <w:lang w:val="en-US" w:eastAsia="zh-CN"/>
        </w:rPr>
        <w:t>三</w:t>
      </w:r>
      <w:r>
        <w:rPr>
          <w:rFonts w:hint="eastAsia" w:ascii="黑体" w:hAnsi="黑体" w:eastAsia="黑体"/>
          <w:color w:val="auto"/>
          <w:sz w:val="32"/>
          <w:szCs w:val="32"/>
          <w:highlight w:val="none"/>
        </w:rPr>
        <w:t>章　生态环境保护规划</w:t>
      </w:r>
      <w:r>
        <w:rPr>
          <w:rFonts w:hint="eastAsia" w:ascii="黑体" w:hAnsi="黑体" w:eastAsia="黑体"/>
          <w:color w:val="auto"/>
          <w:sz w:val="32"/>
          <w:szCs w:val="32"/>
          <w:highlight w:val="none"/>
          <w:lang w:val="en-US" w:eastAsia="zh-CN"/>
        </w:rPr>
        <w:t>与管控</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sz w:val="32"/>
          <w:szCs w:val="32"/>
          <w:highlight w:val="none"/>
        </w:rPr>
      </w:pPr>
      <w:r>
        <w:rPr>
          <w:rFonts w:hint="eastAsia" w:eastAsia="黑体"/>
          <w:sz w:val="32"/>
          <w:szCs w:val="32"/>
          <w:highlight w:val="none"/>
        </w:rPr>
        <w:t>第十</w:t>
      </w:r>
      <w:r>
        <w:rPr>
          <w:rFonts w:hint="eastAsia" w:eastAsia="黑体"/>
          <w:sz w:val="32"/>
          <w:szCs w:val="32"/>
          <w:highlight w:val="none"/>
          <w:lang w:val="en-US" w:eastAsia="zh-CN"/>
        </w:rPr>
        <w:t>二</w:t>
      </w:r>
      <w:r>
        <w:rPr>
          <w:rFonts w:hint="eastAsia" w:eastAsia="黑体"/>
          <w:sz w:val="32"/>
          <w:szCs w:val="32"/>
          <w:highlight w:val="none"/>
        </w:rPr>
        <w:t>条［规划要求］</w:t>
      </w:r>
      <w:r>
        <w:rPr>
          <w:rFonts w:hint="eastAsia" w:ascii="仿宋_GB2312" w:hAnsi="Calibri" w:eastAsia="仿宋_GB2312" w:cs="楷体_GB2312"/>
          <w:b/>
          <w:bCs/>
          <w:sz w:val="32"/>
          <w:szCs w:val="32"/>
          <w:highlight w:val="none"/>
        </w:rPr>
        <w:t xml:space="preserve"> </w:t>
      </w:r>
      <w:r>
        <w:rPr>
          <w:rFonts w:hint="eastAsia" w:eastAsia="黑体"/>
          <w:sz w:val="32"/>
          <w:szCs w:val="32"/>
          <w:highlight w:val="none"/>
        </w:rPr>
        <w:t xml:space="preserve"> </w:t>
      </w:r>
      <w:r>
        <w:rPr>
          <w:rFonts w:hint="eastAsia" w:ascii="仿宋_GB2312" w:hAnsi="Calibri" w:eastAsia="仿宋_GB2312" w:cs="仿宋_GB2312"/>
          <w:sz w:val="32"/>
          <w:szCs w:val="32"/>
          <w:highlight w:val="none"/>
        </w:rPr>
        <w:t>市、相关</w:t>
      </w:r>
      <w:r>
        <w:rPr>
          <w:rFonts w:hint="eastAsia" w:ascii="仿宋_GB2312" w:hAnsi="Calibri" w:eastAsia="仿宋_GB2312" w:cs="仿宋_GB2312"/>
          <w:sz w:val="32"/>
          <w:szCs w:val="32"/>
          <w:highlight w:val="none"/>
          <w:lang w:val="en-US" w:eastAsia="zh-CN"/>
        </w:rPr>
        <w:t>县市</w:t>
      </w:r>
      <w:r>
        <w:rPr>
          <w:rFonts w:hint="eastAsia" w:ascii="仿宋_GB2312" w:hAnsi="Calibri" w:eastAsia="仿宋_GB2312" w:cs="仿宋_GB2312"/>
          <w:sz w:val="32"/>
          <w:szCs w:val="32"/>
          <w:highlight w:val="none"/>
        </w:rPr>
        <w:t>人民政府应当在国土空间规划中确定</w:t>
      </w:r>
      <w:r>
        <w:rPr>
          <w:rFonts w:hint="eastAsia" w:ascii="仿宋_GB2312" w:hAnsi="Calibri" w:eastAsia="仿宋_GB2312" w:cs="仿宋_GB2312"/>
          <w:sz w:val="32"/>
          <w:szCs w:val="32"/>
          <w:highlight w:val="none"/>
          <w:lang w:val="en-US" w:eastAsia="zh-CN"/>
        </w:rPr>
        <w:t>桥山</w:t>
      </w:r>
      <w:r>
        <w:rPr>
          <w:rFonts w:hint="eastAsia" w:ascii="仿宋_GB2312" w:hAnsi="Calibri" w:eastAsia="仿宋_GB2312" w:cs="仿宋_GB2312"/>
          <w:sz w:val="32"/>
          <w:szCs w:val="32"/>
          <w:highlight w:val="none"/>
        </w:rPr>
        <w:t>范围内的</w:t>
      </w:r>
      <w:r>
        <w:rPr>
          <w:rFonts w:ascii="仿宋_GB2312" w:hAnsi="Calibri" w:eastAsia="仿宋_GB2312" w:cs="仿宋_GB2312"/>
          <w:sz w:val="32"/>
          <w:szCs w:val="32"/>
          <w:highlight w:val="none"/>
        </w:rPr>
        <w:t>生态、农业、城镇</w:t>
      </w:r>
      <w:r>
        <w:rPr>
          <w:rFonts w:hint="eastAsia" w:ascii="仿宋_GB2312" w:hAnsi="Calibri" w:eastAsia="仿宋_GB2312" w:cs="仿宋_GB2312"/>
          <w:sz w:val="32"/>
          <w:szCs w:val="32"/>
          <w:highlight w:val="none"/>
        </w:rPr>
        <w:t>空间布局，划定和落实</w:t>
      </w:r>
      <w:r>
        <w:rPr>
          <w:rFonts w:ascii="仿宋_GB2312" w:hAnsi="Calibri" w:eastAsia="仿宋_GB2312" w:cs="仿宋_GB2312"/>
          <w:sz w:val="32"/>
          <w:szCs w:val="32"/>
          <w:highlight w:val="none"/>
        </w:rPr>
        <w:t>生态保护红线、永久基本农田、城镇开发边界，分区分类实施用途管制。</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sz w:val="32"/>
          <w:szCs w:val="32"/>
          <w:highlight w:val="none"/>
        </w:rPr>
      </w:pPr>
      <w:r>
        <w:rPr>
          <w:rFonts w:hint="eastAsia" w:eastAsia="黑体"/>
          <w:sz w:val="32"/>
          <w:szCs w:val="32"/>
          <w:highlight w:val="none"/>
        </w:rPr>
        <w:t>第十</w:t>
      </w:r>
      <w:r>
        <w:rPr>
          <w:rFonts w:hint="eastAsia" w:eastAsia="黑体"/>
          <w:sz w:val="32"/>
          <w:szCs w:val="32"/>
          <w:highlight w:val="none"/>
          <w:lang w:val="en-US" w:eastAsia="zh-CN"/>
        </w:rPr>
        <w:t>三</w:t>
      </w:r>
      <w:r>
        <w:rPr>
          <w:rFonts w:hint="eastAsia" w:eastAsia="黑体"/>
          <w:sz w:val="32"/>
          <w:szCs w:val="32"/>
          <w:highlight w:val="none"/>
        </w:rPr>
        <w:t>条［规划编制和内容］</w:t>
      </w:r>
      <w:r>
        <w:rPr>
          <w:rFonts w:hint="eastAsia" w:ascii="仿宋_GB2312" w:hAnsi="Calibri" w:eastAsia="仿宋_GB2312" w:cs="楷体_GB2312"/>
          <w:b/>
          <w:bCs/>
          <w:sz w:val="32"/>
          <w:szCs w:val="32"/>
          <w:highlight w:val="none"/>
        </w:rPr>
        <w:t xml:space="preserve">  </w:t>
      </w:r>
      <w:r>
        <w:rPr>
          <w:rFonts w:hint="eastAsia" w:ascii="仿宋_GB2312" w:hAnsi="Calibri" w:eastAsia="仿宋_GB2312" w:cs="仿宋_GB2312"/>
          <w:sz w:val="32"/>
          <w:szCs w:val="32"/>
          <w:highlight w:val="none"/>
        </w:rPr>
        <w:t>市</w:t>
      </w:r>
      <w:r>
        <w:rPr>
          <w:rFonts w:hint="eastAsia" w:ascii="仿宋_GB2312" w:hAnsi="Calibri" w:eastAsia="仿宋_GB2312" w:cs="仿宋_GB2312"/>
          <w:sz w:val="32"/>
          <w:szCs w:val="32"/>
          <w:highlight w:val="none"/>
          <w:lang w:val="en-US" w:eastAsia="zh-CN"/>
        </w:rPr>
        <w:t>桥山</w:t>
      </w:r>
      <w:r>
        <w:rPr>
          <w:rFonts w:hint="eastAsia" w:ascii="仿宋_GB2312" w:hAnsi="Calibri" w:eastAsia="仿宋_GB2312" w:cs="仿宋_GB2312"/>
          <w:sz w:val="32"/>
          <w:szCs w:val="32"/>
          <w:highlight w:val="none"/>
        </w:rPr>
        <w:t>生态环境保护委员会应当结合国土空间规划要求，组织有关部门依法编制</w:t>
      </w:r>
      <w:r>
        <w:rPr>
          <w:rFonts w:hint="eastAsia" w:ascii="仿宋_GB2312" w:hAnsi="Calibri" w:eastAsia="仿宋_GB2312" w:cs="仿宋_GB2312"/>
          <w:sz w:val="32"/>
          <w:szCs w:val="32"/>
          <w:highlight w:val="none"/>
          <w:lang w:val="en-US" w:eastAsia="zh-CN"/>
        </w:rPr>
        <w:t>桥山</w:t>
      </w:r>
      <w:r>
        <w:rPr>
          <w:rFonts w:hint="eastAsia" w:ascii="仿宋_GB2312" w:hAnsi="Calibri" w:eastAsia="仿宋_GB2312" w:cs="仿宋_GB2312"/>
          <w:sz w:val="32"/>
          <w:szCs w:val="32"/>
          <w:highlight w:val="none"/>
        </w:rPr>
        <w:t>生态环境保护规划，经市人民政府批准后公布实施，报市人民代表大会常务委员会备案。</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sz w:val="32"/>
          <w:szCs w:val="32"/>
          <w:highlight w:val="none"/>
        </w:rPr>
      </w:pPr>
      <w:r>
        <w:rPr>
          <w:rFonts w:hint="eastAsia" w:ascii="仿宋_GB2312" w:hAnsi="Calibri" w:eastAsia="仿宋_GB2312" w:cs="仿宋_GB2312"/>
          <w:bCs/>
          <w:sz w:val="32"/>
          <w:szCs w:val="32"/>
          <w:highlight w:val="none"/>
          <w:lang w:val="en-US" w:eastAsia="zh-CN"/>
        </w:rPr>
        <w:t>桥山</w:t>
      </w:r>
      <w:r>
        <w:rPr>
          <w:rFonts w:hint="eastAsia" w:ascii="仿宋_GB2312" w:hAnsi="Calibri" w:eastAsia="仿宋_GB2312" w:cs="仿宋_GB2312"/>
          <w:bCs/>
          <w:sz w:val="32"/>
          <w:szCs w:val="32"/>
          <w:highlight w:val="none"/>
        </w:rPr>
        <w:t>生态</w:t>
      </w:r>
      <w:r>
        <w:rPr>
          <w:rFonts w:hint="eastAsia" w:ascii="仿宋_GB2312" w:hAnsi="Calibri" w:eastAsia="仿宋_GB2312" w:cs="仿宋_GB2312"/>
          <w:sz w:val="32"/>
          <w:szCs w:val="32"/>
          <w:highlight w:val="none"/>
        </w:rPr>
        <w:t>环境保护规划应当包括生态环境保护的长期目标和近期目标、保护的重点区域、主要任务、保护修复治理措施等内容，依照本条例规定确定核心保护区、重点保护区、一般保护区和建设控制地带范围，绘制</w:t>
      </w:r>
      <w:r>
        <w:rPr>
          <w:rFonts w:hint="eastAsia" w:ascii="仿宋_GB2312" w:hAnsi="Calibri" w:eastAsia="仿宋_GB2312" w:cs="仿宋_GB2312"/>
          <w:sz w:val="32"/>
          <w:szCs w:val="32"/>
          <w:highlight w:val="none"/>
          <w:lang w:val="en-US" w:eastAsia="zh-CN"/>
        </w:rPr>
        <w:t>桥山</w:t>
      </w:r>
      <w:r>
        <w:rPr>
          <w:rFonts w:hint="eastAsia" w:ascii="仿宋_GB2312" w:hAnsi="Calibri" w:eastAsia="仿宋_GB2312" w:cs="仿宋_GB2312"/>
          <w:sz w:val="32"/>
          <w:szCs w:val="32"/>
          <w:highlight w:val="none"/>
        </w:rPr>
        <w:t>生态环境保护规划分区保护图。</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sz w:val="32"/>
          <w:szCs w:val="32"/>
          <w:highlight w:val="none"/>
        </w:rPr>
      </w:pPr>
      <w:r>
        <w:rPr>
          <w:rFonts w:hint="eastAsia" w:eastAsia="黑体"/>
          <w:sz w:val="32"/>
          <w:szCs w:val="32"/>
          <w:highlight w:val="none"/>
        </w:rPr>
        <w:t>第十</w:t>
      </w:r>
      <w:r>
        <w:rPr>
          <w:rFonts w:hint="eastAsia" w:eastAsia="黑体"/>
          <w:sz w:val="32"/>
          <w:szCs w:val="32"/>
          <w:highlight w:val="none"/>
          <w:lang w:val="en-US" w:eastAsia="zh-CN"/>
        </w:rPr>
        <w:t>四</w:t>
      </w:r>
      <w:r>
        <w:rPr>
          <w:rFonts w:hint="eastAsia" w:eastAsia="黑体"/>
          <w:sz w:val="32"/>
          <w:szCs w:val="32"/>
          <w:highlight w:val="none"/>
        </w:rPr>
        <w:t>条［规划原则］</w:t>
      </w:r>
      <w:r>
        <w:rPr>
          <w:rFonts w:hint="eastAsia" w:ascii="仿宋_GB2312" w:hAnsi="Calibri" w:eastAsia="仿宋_GB2312" w:cs="楷体_GB2312"/>
          <w:b/>
          <w:bCs/>
          <w:sz w:val="32"/>
          <w:szCs w:val="32"/>
          <w:highlight w:val="none"/>
        </w:rPr>
        <w:t xml:space="preserve">  </w:t>
      </w:r>
      <w:r>
        <w:rPr>
          <w:rFonts w:ascii="仿宋_GB2312" w:hAnsi="Calibri" w:eastAsia="仿宋_GB2312" w:cs="仿宋_GB2312"/>
          <w:sz w:val="32"/>
          <w:szCs w:val="32"/>
          <w:highlight w:val="none"/>
        </w:rPr>
        <w:t>编制</w:t>
      </w:r>
      <w:r>
        <w:rPr>
          <w:rFonts w:hint="eastAsia" w:ascii="仿宋_GB2312" w:hAnsi="Calibri" w:eastAsia="仿宋_GB2312" w:cs="仿宋_GB2312"/>
          <w:sz w:val="32"/>
          <w:szCs w:val="32"/>
          <w:highlight w:val="none"/>
          <w:lang w:val="en-US" w:eastAsia="zh-CN"/>
        </w:rPr>
        <w:t>桥山</w:t>
      </w:r>
      <w:r>
        <w:rPr>
          <w:rFonts w:hint="eastAsia" w:ascii="仿宋_GB2312" w:hAnsi="Calibri" w:eastAsia="仿宋_GB2312" w:cs="仿宋_GB2312"/>
          <w:sz w:val="32"/>
          <w:szCs w:val="32"/>
          <w:highlight w:val="none"/>
        </w:rPr>
        <w:t>生态环境保护规划，应当</w:t>
      </w:r>
      <w:r>
        <w:rPr>
          <w:rFonts w:ascii="仿宋_GB2312" w:hAnsi="Calibri" w:eastAsia="仿宋_GB2312" w:cs="仿宋_GB2312"/>
          <w:sz w:val="32"/>
          <w:szCs w:val="32"/>
          <w:highlight w:val="none"/>
        </w:rPr>
        <w:t>坚持生态优先、绿色发展，</w:t>
      </w:r>
      <w:r>
        <w:rPr>
          <w:rFonts w:hint="eastAsia" w:ascii="仿宋_GB2312" w:hAnsi="Calibri" w:eastAsia="仿宋_GB2312" w:cs="仿宋_GB2312"/>
          <w:sz w:val="32"/>
          <w:szCs w:val="32"/>
          <w:highlight w:val="none"/>
        </w:rPr>
        <w:t>体现人与自然和谐共生、区域协调发展和经济社会全面进步的要求，突出</w:t>
      </w:r>
      <w:r>
        <w:rPr>
          <w:rFonts w:hint="eastAsia" w:ascii="仿宋_GB2312" w:hAnsi="Calibri" w:eastAsia="仿宋_GB2312" w:cs="仿宋_GB2312"/>
          <w:sz w:val="32"/>
          <w:szCs w:val="32"/>
          <w:highlight w:val="none"/>
          <w:lang w:val="en-US" w:eastAsia="zh-CN"/>
        </w:rPr>
        <w:t>桥山</w:t>
      </w:r>
      <w:r>
        <w:rPr>
          <w:rFonts w:hint="eastAsia" w:ascii="仿宋_GB2312" w:hAnsi="Calibri" w:eastAsia="仿宋_GB2312" w:cs="仿宋_GB2312"/>
          <w:sz w:val="32"/>
          <w:szCs w:val="32"/>
          <w:highlight w:val="none"/>
        </w:rPr>
        <w:t>的自然特性、文化内涵。</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sz w:val="32"/>
          <w:szCs w:val="32"/>
          <w:highlight w:val="none"/>
        </w:rPr>
      </w:pPr>
      <w:r>
        <w:rPr>
          <w:rFonts w:hint="eastAsia" w:eastAsia="黑体"/>
          <w:sz w:val="32"/>
          <w:szCs w:val="32"/>
          <w:highlight w:val="none"/>
        </w:rPr>
        <w:t>第十</w:t>
      </w:r>
      <w:r>
        <w:rPr>
          <w:rFonts w:hint="eastAsia" w:eastAsia="黑体"/>
          <w:sz w:val="32"/>
          <w:szCs w:val="32"/>
          <w:highlight w:val="none"/>
          <w:lang w:val="en-US" w:eastAsia="zh-CN"/>
        </w:rPr>
        <w:t>五</w:t>
      </w:r>
      <w:r>
        <w:rPr>
          <w:rFonts w:hint="eastAsia" w:eastAsia="黑体"/>
          <w:sz w:val="32"/>
          <w:szCs w:val="32"/>
          <w:highlight w:val="none"/>
        </w:rPr>
        <w:t>条［县</w:t>
      </w:r>
      <w:r>
        <w:rPr>
          <w:rFonts w:hint="eastAsia" w:eastAsia="黑体"/>
          <w:sz w:val="32"/>
          <w:szCs w:val="32"/>
          <w:highlight w:val="none"/>
          <w:lang w:val="en-US" w:eastAsia="zh-CN"/>
        </w:rPr>
        <w:t>市</w:t>
      </w:r>
      <w:r>
        <w:rPr>
          <w:rFonts w:hint="eastAsia" w:eastAsia="黑体"/>
          <w:sz w:val="32"/>
          <w:szCs w:val="32"/>
          <w:highlight w:val="none"/>
        </w:rPr>
        <w:t>实施方案］</w:t>
      </w:r>
      <w:r>
        <w:rPr>
          <w:rFonts w:hint="eastAsia" w:ascii="仿宋_GB2312" w:hAnsi="Calibri" w:eastAsia="仿宋_GB2312" w:cs="楷体_GB2312"/>
          <w:b/>
          <w:bCs/>
          <w:sz w:val="32"/>
          <w:szCs w:val="32"/>
          <w:highlight w:val="none"/>
        </w:rPr>
        <w:t xml:space="preserve">  </w:t>
      </w:r>
      <w:r>
        <w:rPr>
          <w:rFonts w:hint="eastAsia" w:ascii="仿宋_GB2312" w:hAnsi="Calibri" w:eastAsia="仿宋_GB2312" w:cs="仿宋_GB2312"/>
          <w:sz w:val="32"/>
          <w:szCs w:val="32"/>
          <w:highlight w:val="none"/>
        </w:rPr>
        <w:t>相关</w:t>
      </w:r>
      <w:r>
        <w:rPr>
          <w:rFonts w:hint="eastAsia" w:ascii="仿宋_GB2312" w:hAnsi="Calibri" w:eastAsia="仿宋_GB2312" w:cs="仿宋_GB2312"/>
          <w:sz w:val="32"/>
          <w:szCs w:val="32"/>
          <w:highlight w:val="none"/>
          <w:lang w:val="en-US" w:eastAsia="zh-CN"/>
        </w:rPr>
        <w:t>县市桥山</w:t>
      </w:r>
      <w:r>
        <w:rPr>
          <w:rFonts w:hint="eastAsia" w:ascii="仿宋_GB2312" w:hAnsi="Calibri" w:eastAsia="仿宋_GB2312" w:cs="仿宋_GB2312"/>
          <w:sz w:val="32"/>
          <w:szCs w:val="32"/>
          <w:highlight w:val="none"/>
        </w:rPr>
        <w:t>生态环境保护委员会应当</w:t>
      </w:r>
      <w:r>
        <w:rPr>
          <w:rFonts w:ascii="仿宋_GB2312" w:hAnsi="Calibri" w:eastAsia="仿宋_GB2312" w:cs="仿宋_GB2312"/>
          <w:sz w:val="32"/>
          <w:szCs w:val="32"/>
          <w:highlight w:val="none"/>
        </w:rPr>
        <w:t>根据</w:t>
      </w:r>
      <w:r>
        <w:rPr>
          <w:rFonts w:hint="eastAsia" w:ascii="仿宋_GB2312" w:hAnsi="Calibri" w:eastAsia="仿宋_GB2312" w:cs="仿宋_GB2312"/>
          <w:sz w:val="32"/>
          <w:szCs w:val="32"/>
          <w:highlight w:val="none"/>
          <w:lang w:val="en-US" w:eastAsia="zh-CN"/>
        </w:rPr>
        <w:t>市桥山</w:t>
      </w:r>
      <w:r>
        <w:rPr>
          <w:rFonts w:hint="eastAsia" w:ascii="仿宋_GB2312" w:hAnsi="Calibri" w:eastAsia="仿宋_GB2312" w:cs="仿宋_GB2312"/>
          <w:sz w:val="32"/>
          <w:szCs w:val="32"/>
          <w:highlight w:val="none"/>
        </w:rPr>
        <w:t>生态环境保护规划，组织</w:t>
      </w:r>
      <w:r>
        <w:rPr>
          <w:rFonts w:ascii="仿宋_GB2312" w:hAnsi="Calibri" w:eastAsia="仿宋_GB2312" w:cs="仿宋_GB2312"/>
          <w:sz w:val="32"/>
          <w:szCs w:val="32"/>
          <w:highlight w:val="none"/>
        </w:rPr>
        <w:t>有关部门制定</w:t>
      </w:r>
      <w:r>
        <w:rPr>
          <w:rFonts w:hint="eastAsia" w:ascii="仿宋_GB2312" w:hAnsi="Calibri" w:eastAsia="仿宋_GB2312" w:cs="仿宋_GB2312"/>
          <w:sz w:val="32"/>
          <w:szCs w:val="32"/>
          <w:highlight w:val="none"/>
          <w:lang w:val="en-US" w:eastAsia="zh-CN"/>
        </w:rPr>
        <w:t>桥山</w:t>
      </w:r>
      <w:r>
        <w:rPr>
          <w:rFonts w:hint="eastAsia" w:ascii="仿宋_GB2312" w:hAnsi="Calibri" w:eastAsia="仿宋_GB2312" w:cs="仿宋_GB2312"/>
          <w:sz w:val="32"/>
          <w:szCs w:val="32"/>
          <w:highlight w:val="none"/>
        </w:rPr>
        <w:t>生态环境保护实施方案，绘制</w:t>
      </w:r>
      <w:r>
        <w:rPr>
          <w:rFonts w:ascii="仿宋_GB2312" w:hAnsi="Calibri" w:eastAsia="仿宋_GB2312" w:cs="仿宋_GB2312"/>
          <w:sz w:val="32"/>
          <w:szCs w:val="32"/>
          <w:highlight w:val="none"/>
        </w:rPr>
        <w:t>本辖区</w:t>
      </w:r>
      <w:r>
        <w:rPr>
          <w:rFonts w:hint="eastAsia" w:ascii="仿宋_GB2312" w:hAnsi="Calibri" w:eastAsia="仿宋_GB2312" w:cs="仿宋_GB2312"/>
          <w:sz w:val="32"/>
          <w:szCs w:val="32"/>
          <w:highlight w:val="none"/>
          <w:lang w:val="en-US" w:eastAsia="zh-CN"/>
        </w:rPr>
        <w:t>桥山</w:t>
      </w:r>
      <w:r>
        <w:rPr>
          <w:rFonts w:hint="eastAsia" w:ascii="仿宋_GB2312" w:hAnsi="Calibri" w:eastAsia="仿宋_GB2312" w:cs="仿宋_GB2312"/>
          <w:sz w:val="32"/>
          <w:szCs w:val="32"/>
          <w:highlight w:val="none"/>
        </w:rPr>
        <w:t>生态环境保护规划分区保护详图，经相关</w:t>
      </w:r>
      <w:r>
        <w:rPr>
          <w:rFonts w:hint="eastAsia" w:ascii="仿宋_GB2312" w:hAnsi="Calibri" w:eastAsia="仿宋_GB2312" w:cs="仿宋_GB2312"/>
          <w:sz w:val="32"/>
          <w:szCs w:val="32"/>
          <w:highlight w:val="none"/>
          <w:lang w:val="en-US" w:eastAsia="zh-CN"/>
        </w:rPr>
        <w:t>县市</w:t>
      </w:r>
      <w:r>
        <w:rPr>
          <w:rFonts w:hint="eastAsia" w:ascii="仿宋_GB2312" w:hAnsi="Calibri" w:eastAsia="仿宋_GB2312" w:cs="仿宋_GB2312"/>
          <w:sz w:val="32"/>
          <w:szCs w:val="32"/>
          <w:highlight w:val="none"/>
        </w:rPr>
        <w:t>人民政府批准后公布实施，报相关</w:t>
      </w:r>
      <w:r>
        <w:rPr>
          <w:rFonts w:hint="eastAsia" w:ascii="仿宋_GB2312" w:hAnsi="Calibri" w:eastAsia="仿宋_GB2312" w:cs="仿宋_GB2312"/>
          <w:sz w:val="32"/>
          <w:szCs w:val="32"/>
          <w:highlight w:val="none"/>
          <w:lang w:val="en-US" w:eastAsia="zh-CN"/>
        </w:rPr>
        <w:t>县市</w:t>
      </w:r>
      <w:r>
        <w:rPr>
          <w:rFonts w:hint="eastAsia" w:ascii="仿宋_GB2312" w:hAnsi="Calibri" w:eastAsia="仿宋_GB2312" w:cs="仿宋_GB2312"/>
          <w:sz w:val="32"/>
          <w:szCs w:val="32"/>
          <w:highlight w:val="none"/>
        </w:rPr>
        <w:t>人民代表大会常务委员会和市人民政府备案。</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sz w:val="32"/>
          <w:szCs w:val="32"/>
          <w:highlight w:val="none"/>
        </w:rPr>
      </w:pPr>
      <w:r>
        <w:rPr>
          <w:rFonts w:hint="eastAsia" w:eastAsia="黑体"/>
          <w:sz w:val="32"/>
          <w:szCs w:val="32"/>
          <w:highlight w:val="none"/>
        </w:rPr>
        <w:t>第十</w:t>
      </w:r>
      <w:r>
        <w:rPr>
          <w:rFonts w:hint="eastAsia" w:eastAsia="黑体"/>
          <w:sz w:val="32"/>
          <w:szCs w:val="32"/>
          <w:highlight w:val="none"/>
          <w:lang w:val="en-US" w:eastAsia="zh-CN"/>
        </w:rPr>
        <w:t>六</w:t>
      </w:r>
      <w:r>
        <w:rPr>
          <w:rFonts w:hint="eastAsia" w:eastAsia="黑体"/>
          <w:sz w:val="32"/>
          <w:szCs w:val="32"/>
          <w:highlight w:val="none"/>
        </w:rPr>
        <w:t>条［</w:t>
      </w:r>
      <w:r>
        <w:rPr>
          <w:rFonts w:hint="eastAsia" w:eastAsia="黑体"/>
          <w:sz w:val="32"/>
          <w:szCs w:val="32"/>
          <w:highlight w:val="none"/>
          <w:lang w:val="en-US" w:eastAsia="zh-CN"/>
        </w:rPr>
        <w:t>规划修订</w:t>
      </w:r>
      <w:r>
        <w:rPr>
          <w:rFonts w:hint="eastAsia" w:eastAsia="黑体"/>
          <w:sz w:val="32"/>
          <w:szCs w:val="32"/>
          <w:highlight w:val="none"/>
        </w:rPr>
        <w:t>］</w:t>
      </w:r>
      <w:r>
        <w:rPr>
          <w:rFonts w:hint="eastAsia" w:ascii="仿宋_GB2312" w:hAnsi="Calibri" w:eastAsia="仿宋_GB2312" w:cs="楷体_GB2312"/>
          <w:b/>
          <w:bCs/>
          <w:sz w:val="32"/>
          <w:szCs w:val="32"/>
          <w:highlight w:val="none"/>
        </w:rPr>
        <w:t xml:space="preserve">  </w:t>
      </w:r>
      <w:r>
        <w:rPr>
          <w:rFonts w:hint="eastAsia" w:ascii="仿宋_GB2312" w:hAnsi="Calibri" w:eastAsia="仿宋_GB2312" w:cs="仿宋_GB2312"/>
          <w:sz w:val="32"/>
          <w:szCs w:val="32"/>
          <w:highlight w:val="none"/>
        </w:rPr>
        <w:t>经批准的</w:t>
      </w:r>
      <w:r>
        <w:rPr>
          <w:rFonts w:hint="eastAsia" w:ascii="仿宋_GB2312" w:hAnsi="Calibri" w:eastAsia="仿宋_GB2312" w:cs="仿宋_GB2312"/>
          <w:sz w:val="32"/>
          <w:szCs w:val="32"/>
          <w:highlight w:val="none"/>
          <w:lang w:val="en-US" w:eastAsia="zh-CN"/>
        </w:rPr>
        <w:t>桥山</w:t>
      </w:r>
      <w:r>
        <w:rPr>
          <w:rFonts w:hint="eastAsia" w:ascii="仿宋_GB2312" w:hAnsi="Calibri" w:eastAsia="仿宋_GB2312" w:cs="仿宋_GB2312"/>
          <w:sz w:val="32"/>
          <w:szCs w:val="32"/>
          <w:highlight w:val="none"/>
        </w:rPr>
        <w:t>生态环境保护规划、</w:t>
      </w:r>
      <w:r>
        <w:rPr>
          <w:rFonts w:hint="eastAsia" w:ascii="仿宋_GB2312" w:hAnsi="Calibri" w:eastAsia="仿宋_GB2312" w:cs="仿宋_GB2312"/>
          <w:sz w:val="32"/>
          <w:szCs w:val="32"/>
          <w:highlight w:val="none"/>
          <w:lang w:val="en-US" w:eastAsia="zh-CN"/>
        </w:rPr>
        <w:t>桥山</w:t>
      </w:r>
      <w:r>
        <w:rPr>
          <w:rFonts w:hint="eastAsia" w:ascii="仿宋_GB2312" w:hAnsi="Calibri" w:eastAsia="仿宋_GB2312" w:cs="仿宋_GB2312"/>
          <w:sz w:val="32"/>
          <w:szCs w:val="32"/>
          <w:highlight w:val="none"/>
        </w:rPr>
        <w:t>生态环境保护实施方案不得擅自修改。确需修改的，应当按照编制程序进行。</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sz w:val="32"/>
          <w:szCs w:val="32"/>
          <w:highlight w:val="none"/>
        </w:rPr>
      </w:pPr>
      <w:r>
        <w:rPr>
          <w:rFonts w:ascii="仿宋_GB2312" w:hAnsi="Calibri" w:eastAsia="仿宋_GB2312" w:cs="仿宋_GB2312"/>
          <w:sz w:val="32"/>
          <w:szCs w:val="32"/>
          <w:highlight w:val="none"/>
        </w:rPr>
        <w:t>编制、</w:t>
      </w:r>
      <w:r>
        <w:rPr>
          <w:rFonts w:hint="eastAsia" w:ascii="仿宋_GB2312" w:hAnsi="Calibri" w:eastAsia="仿宋_GB2312" w:cs="仿宋_GB2312"/>
          <w:sz w:val="32"/>
          <w:szCs w:val="32"/>
          <w:highlight w:val="none"/>
          <w:lang w:val="en-US" w:eastAsia="zh-CN"/>
        </w:rPr>
        <w:t>修订或者调整桥山</w:t>
      </w:r>
      <w:r>
        <w:rPr>
          <w:rFonts w:ascii="仿宋_GB2312" w:hAnsi="Calibri" w:eastAsia="仿宋_GB2312" w:cs="仿宋_GB2312"/>
          <w:sz w:val="32"/>
          <w:szCs w:val="32"/>
          <w:highlight w:val="none"/>
        </w:rPr>
        <w:t>生态环境保护规划、</w:t>
      </w:r>
      <w:r>
        <w:rPr>
          <w:rFonts w:hint="eastAsia" w:ascii="仿宋_GB2312" w:hAnsi="Calibri" w:eastAsia="仿宋_GB2312" w:cs="仿宋_GB2312"/>
          <w:sz w:val="32"/>
          <w:szCs w:val="32"/>
          <w:highlight w:val="none"/>
          <w:lang w:val="en-US" w:eastAsia="zh-CN"/>
        </w:rPr>
        <w:t>桥山</w:t>
      </w:r>
      <w:r>
        <w:rPr>
          <w:rFonts w:ascii="仿宋_GB2312" w:hAnsi="Calibri" w:eastAsia="仿宋_GB2312" w:cs="仿宋_GB2312"/>
          <w:sz w:val="32"/>
          <w:szCs w:val="32"/>
          <w:highlight w:val="none"/>
        </w:rPr>
        <w:t>生态环境保护实施方案，应当组织专家论证，并征求社会公众意见。</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kern w:val="0"/>
          <w:sz w:val="32"/>
          <w:szCs w:val="32"/>
          <w:highlight w:val="none"/>
        </w:rPr>
      </w:pPr>
      <w:r>
        <w:rPr>
          <w:rFonts w:hint="eastAsia" w:eastAsia="黑体"/>
          <w:sz w:val="32"/>
          <w:szCs w:val="32"/>
          <w:highlight w:val="none"/>
        </w:rPr>
        <w:t>第</w:t>
      </w:r>
      <w:r>
        <w:rPr>
          <w:rFonts w:hint="eastAsia" w:eastAsia="黑体"/>
          <w:sz w:val="32"/>
          <w:szCs w:val="32"/>
          <w:highlight w:val="none"/>
          <w:lang w:val="en-US" w:eastAsia="zh-CN"/>
        </w:rPr>
        <w:t>十七</w:t>
      </w:r>
      <w:r>
        <w:rPr>
          <w:rFonts w:hint="eastAsia" w:eastAsia="黑体"/>
          <w:sz w:val="32"/>
          <w:szCs w:val="32"/>
          <w:highlight w:val="none"/>
        </w:rPr>
        <w:t>条［专项规划］</w:t>
      </w:r>
      <w:r>
        <w:rPr>
          <w:rFonts w:hint="eastAsia" w:ascii="仿宋_GB2312" w:hAnsi="Calibri" w:eastAsia="仿宋_GB2312" w:cs="楷体_GB2312"/>
          <w:b/>
          <w:bCs/>
          <w:sz w:val="32"/>
          <w:szCs w:val="32"/>
          <w:highlight w:val="none"/>
        </w:rPr>
        <w:t xml:space="preserve">  </w:t>
      </w:r>
      <w:r>
        <w:rPr>
          <w:rFonts w:ascii="仿宋_GB2312" w:hAnsi="Calibri" w:eastAsia="仿宋_GB2312" w:cs="仿宋_GB2312"/>
          <w:sz w:val="32"/>
          <w:szCs w:val="32"/>
          <w:highlight w:val="none"/>
        </w:rPr>
        <w:t>涉及</w:t>
      </w:r>
      <w:r>
        <w:rPr>
          <w:rFonts w:hint="eastAsia" w:ascii="仿宋_GB2312" w:hAnsi="仿宋_GB2312" w:eastAsia="仿宋_GB2312" w:cs="仿宋_GB2312"/>
          <w:sz w:val="32"/>
          <w:szCs w:val="32"/>
          <w:highlight w:val="none"/>
          <w:lang w:val="en-US" w:eastAsia="zh-CN"/>
        </w:rPr>
        <w:t>桥山</w:t>
      </w:r>
      <w:r>
        <w:rPr>
          <w:rFonts w:hint="eastAsia" w:ascii="仿宋_GB2312" w:hAnsi="仿宋_GB2312" w:eastAsia="仿宋_GB2312" w:cs="仿宋_GB2312"/>
          <w:sz w:val="32"/>
          <w:szCs w:val="32"/>
          <w:highlight w:val="none"/>
        </w:rPr>
        <w:t>的各类区域规划</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专项规划应当符合</w:t>
      </w:r>
      <w:r>
        <w:rPr>
          <w:rFonts w:hint="eastAsia" w:ascii="仿宋_GB2312" w:hAnsi="仿宋_GB2312" w:eastAsia="仿宋_GB2312" w:cs="仿宋_GB2312"/>
          <w:sz w:val="32"/>
          <w:szCs w:val="32"/>
          <w:highlight w:val="none"/>
          <w:lang w:val="en-US" w:eastAsia="zh-CN"/>
        </w:rPr>
        <w:t>市桥山</w:t>
      </w:r>
      <w:r>
        <w:rPr>
          <w:rFonts w:hint="eastAsia" w:ascii="仿宋_GB2312" w:hAnsi="仿宋_GB2312" w:eastAsia="仿宋_GB2312" w:cs="仿宋_GB2312"/>
          <w:sz w:val="32"/>
          <w:szCs w:val="32"/>
          <w:highlight w:val="none"/>
        </w:rPr>
        <w:t>生态环境保护规划的要求。</w:t>
      </w:r>
      <w:r>
        <w:rPr>
          <w:rFonts w:hint="eastAsia" w:ascii="仿宋_GB2312" w:hAnsi="仿宋_GB2312" w:eastAsia="仿宋_GB2312" w:cs="仿宋_GB2312"/>
          <w:color w:val="auto"/>
          <w:kern w:val="0"/>
          <w:sz w:val="32"/>
          <w:szCs w:val="32"/>
          <w:highlight w:val="none"/>
        </w:rPr>
        <w:t>下列专项规划由</w:t>
      </w:r>
      <w:r>
        <w:rPr>
          <w:rFonts w:hint="eastAsia" w:ascii="仿宋_GB2312" w:hAnsi="仿宋_GB2312" w:eastAsia="仿宋_GB2312" w:cs="仿宋_GB2312"/>
          <w:color w:val="auto"/>
          <w:kern w:val="0"/>
          <w:sz w:val="32"/>
          <w:szCs w:val="32"/>
          <w:highlight w:val="none"/>
          <w:lang w:val="en-US" w:eastAsia="zh-CN"/>
        </w:rPr>
        <w:t>市</w:t>
      </w:r>
      <w:r>
        <w:rPr>
          <w:rFonts w:hint="eastAsia" w:ascii="仿宋_GB2312" w:hAnsi="仿宋_GB2312" w:eastAsia="仿宋_GB2312" w:cs="仿宋_GB2312"/>
          <w:color w:val="auto"/>
          <w:kern w:val="0"/>
          <w:sz w:val="32"/>
          <w:szCs w:val="32"/>
          <w:highlight w:val="none"/>
        </w:rPr>
        <w:t>级有关行政主管部门按照各自职责组织编制，并依法进行规划环境影响评价，经</w:t>
      </w:r>
      <w:r>
        <w:rPr>
          <w:rFonts w:hint="eastAsia" w:ascii="仿宋_GB2312" w:hAnsi="仿宋_GB2312" w:eastAsia="仿宋_GB2312" w:cs="仿宋_GB2312"/>
          <w:color w:val="auto"/>
          <w:kern w:val="0"/>
          <w:sz w:val="32"/>
          <w:szCs w:val="32"/>
          <w:highlight w:val="none"/>
          <w:lang w:val="en-US" w:eastAsia="zh-CN"/>
        </w:rPr>
        <w:t>市</w:t>
      </w:r>
      <w:r>
        <w:rPr>
          <w:rFonts w:hint="eastAsia" w:ascii="仿宋_GB2312" w:hAnsi="仿宋_GB2312" w:eastAsia="仿宋_GB2312" w:cs="仿宋_GB2312"/>
          <w:color w:val="auto"/>
          <w:kern w:val="0"/>
          <w:sz w:val="32"/>
          <w:szCs w:val="32"/>
          <w:highlight w:val="none"/>
          <w:lang w:eastAsia="zh-CN"/>
        </w:rPr>
        <w:t>桥山</w:t>
      </w:r>
      <w:r>
        <w:rPr>
          <w:rFonts w:hint="eastAsia" w:ascii="仿宋_GB2312" w:hAnsi="仿宋_GB2312" w:eastAsia="仿宋_GB2312" w:cs="仿宋_GB2312"/>
          <w:color w:val="auto"/>
          <w:kern w:val="0"/>
          <w:sz w:val="32"/>
          <w:szCs w:val="32"/>
          <w:highlight w:val="none"/>
        </w:rPr>
        <w:t>生态环境保护委员会审查，报</w:t>
      </w:r>
      <w:r>
        <w:rPr>
          <w:rFonts w:hint="eastAsia" w:ascii="仿宋_GB2312" w:hAnsi="仿宋_GB2312" w:eastAsia="仿宋_GB2312" w:cs="仿宋_GB2312"/>
          <w:color w:val="auto"/>
          <w:kern w:val="0"/>
          <w:sz w:val="32"/>
          <w:szCs w:val="32"/>
          <w:highlight w:val="none"/>
          <w:lang w:val="en-US" w:eastAsia="zh-CN"/>
        </w:rPr>
        <w:t>市</w:t>
      </w:r>
      <w:r>
        <w:rPr>
          <w:rFonts w:hint="eastAsia" w:ascii="仿宋_GB2312" w:hAnsi="仿宋_GB2312" w:eastAsia="仿宋_GB2312" w:cs="仿宋_GB2312"/>
          <w:color w:val="auto"/>
          <w:kern w:val="0"/>
          <w:sz w:val="32"/>
          <w:szCs w:val="32"/>
          <w:highlight w:val="none"/>
        </w:rPr>
        <w:t>人民政府批准后组织实施，并报</w:t>
      </w:r>
      <w:r>
        <w:rPr>
          <w:rFonts w:hint="eastAsia" w:ascii="仿宋_GB2312" w:hAnsi="仿宋_GB2312" w:eastAsia="仿宋_GB2312" w:cs="仿宋_GB2312"/>
          <w:color w:val="auto"/>
          <w:kern w:val="0"/>
          <w:sz w:val="32"/>
          <w:szCs w:val="32"/>
          <w:highlight w:val="none"/>
          <w:lang w:val="en-US" w:eastAsia="zh-CN"/>
        </w:rPr>
        <w:t>市</w:t>
      </w:r>
      <w:r>
        <w:rPr>
          <w:rFonts w:hint="eastAsia" w:ascii="仿宋_GB2312" w:hAnsi="仿宋_GB2312" w:eastAsia="仿宋_GB2312" w:cs="仿宋_GB2312"/>
          <w:color w:val="auto"/>
          <w:kern w:val="0"/>
          <w:sz w:val="32"/>
          <w:szCs w:val="32"/>
          <w:highlight w:val="none"/>
        </w:rPr>
        <w:t>人民代表大会常务委员会备案:</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（一）污染防治专项规划；</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（二）水资源保护利用专项规划、水土保持专项规划；</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（三）天然林保护专项规划、湿地保护专项规划、生物多样性保护专项规划；</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（四）矿产资源开发专项规划；</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（五）旅游专项规划；</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（六）其他需要编制的专项规划。</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sz w:val="32"/>
          <w:szCs w:val="32"/>
          <w:highlight w:val="none"/>
        </w:rPr>
      </w:pPr>
      <w:r>
        <w:rPr>
          <w:rFonts w:hint="eastAsia" w:eastAsia="黑体"/>
          <w:sz w:val="32"/>
          <w:szCs w:val="32"/>
          <w:highlight w:val="none"/>
        </w:rPr>
        <w:t>第</w:t>
      </w:r>
      <w:r>
        <w:rPr>
          <w:rFonts w:hint="eastAsia" w:eastAsia="黑体"/>
          <w:sz w:val="32"/>
          <w:szCs w:val="32"/>
          <w:highlight w:val="none"/>
          <w:lang w:val="en-US" w:eastAsia="zh-CN"/>
        </w:rPr>
        <w:t>十八</w:t>
      </w:r>
      <w:r>
        <w:rPr>
          <w:rFonts w:hint="eastAsia" w:eastAsia="黑体"/>
          <w:sz w:val="32"/>
          <w:szCs w:val="32"/>
          <w:highlight w:val="none"/>
        </w:rPr>
        <w:t>条［</w:t>
      </w:r>
      <w:r>
        <w:rPr>
          <w:rFonts w:hint="eastAsia" w:eastAsia="黑体"/>
          <w:sz w:val="32"/>
          <w:szCs w:val="32"/>
          <w:highlight w:val="none"/>
          <w:lang w:val="en-US" w:eastAsia="zh-CN"/>
        </w:rPr>
        <w:t>规划衔接</w:t>
      </w:r>
      <w:r>
        <w:rPr>
          <w:rFonts w:hint="eastAsia" w:eastAsia="黑体"/>
          <w:sz w:val="32"/>
          <w:szCs w:val="32"/>
          <w:highlight w:val="none"/>
        </w:rPr>
        <w:t>］</w:t>
      </w:r>
      <w:r>
        <w:rPr>
          <w:rFonts w:hint="eastAsia" w:ascii="仿宋_GB2312" w:hAnsi="Calibri" w:eastAsia="仿宋_GB2312" w:cs="楷体_GB2312"/>
          <w:b/>
          <w:bCs/>
          <w:sz w:val="32"/>
          <w:szCs w:val="32"/>
          <w:highlight w:val="none"/>
          <w:lang w:val="en-US" w:eastAsia="zh-CN"/>
        </w:rPr>
        <w:t xml:space="preserve">  </w:t>
      </w:r>
      <w:r>
        <w:rPr>
          <w:rFonts w:hint="eastAsia" w:ascii="仿宋_GB2312" w:hAnsi="Calibri" w:eastAsia="仿宋_GB2312" w:cs="仿宋_GB2312"/>
          <w:sz w:val="32"/>
          <w:szCs w:val="32"/>
          <w:highlight w:val="none"/>
          <w:lang w:val="en-US" w:eastAsia="zh-CN"/>
        </w:rPr>
        <w:t>桥山</w:t>
      </w:r>
      <w:r>
        <w:rPr>
          <w:rFonts w:ascii="仿宋_GB2312" w:hAnsi="Calibri" w:eastAsia="仿宋_GB2312" w:cs="仿宋_GB2312"/>
          <w:sz w:val="32"/>
          <w:szCs w:val="32"/>
          <w:highlight w:val="none"/>
        </w:rPr>
        <w:t>生态环境保护规划应当与主体功能区规划、土地利用总体规划、城乡规划相衔接。</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sz w:val="32"/>
          <w:szCs w:val="32"/>
          <w:highlight w:val="none"/>
        </w:rPr>
      </w:pPr>
      <w:r>
        <w:rPr>
          <w:rFonts w:ascii="仿宋_GB2312" w:hAnsi="Calibri" w:eastAsia="仿宋_GB2312" w:cs="仿宋_GB2312"/>
          <w:sz w:val="32"/>
          <w:szCs w:val="32"/>
          <w:highlight w:val="none"/>
        </w:rPr>
        <w:t>各类规划应当依照国家有关规定，纳入国土空间规划体系，逐步实行多规合一。</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sz w:val="32"/>
          <w:szCs w:val="32"/>
          <w:highlight w:val="none"/>
        </w:rPr>
      </w:pPr>
      <w:r>
        <w:rPr>
          <w:rFonts w:hint="eastAsia" w:eastAsia="黑体"/>
          <w:sz w:val="32"/>
          <w:szCs w:val="32"/>
          <w:highlight w:val="none"/>
        </w:rPr>
        <w:t>第</w:t>
      </w:r>
      <w:r>
        <w:rPr>
          <w:rFonts w:hint="eastAsia" w:eastAsia="黑体"/>
          <w:sz w:val="32"/>
          <w:szCs w:val="32"/>
          <w:highlight w:val="none"/>
          <w:lang w:val="en-US" w:eastAsia="zh-CN"/>
        </w:rPr>
        <w:t>十九</w:t>
      </w:r>
      <w:r>
        <w:rPr>
          <w:rFonts w:hint="eastAsia" w:eastAsia="黑体"/>
          <w:sz w:val="32"/>
          <w:szCs w:val="32"/>
          <w:highlight w:val="none"/>
        </w:rPr>
        <w:t>条［保护区划分］</w:t>
      </w:r>
      <w:r>
        <w:rPr>
          <w:rFonts w:hint="eastAsia" w:ascii="仿宋_GB2312" w:hAnsi="Calibri" w:eastAsia="仿宋_GB2312" w:cs="楷体_GB2312"/>
          <w:b/>
          <w:bCs/>
          <w:sz w:val="32"/>
          <w:szCs w:val="32"/>
          <w:highlight w:val="none"/>
        </w:rPr>
        <w:t xml:space="preserve"> </w:t>
      </w:r>
      <w:r>
        <w:rPr>
          <w:rFonts w:hint="eastAsia" w:ascii="仿宋_GB2312" w:hAnsi="Calibri" w:eastAsia="仿宋_GB2312" w:cs="仿宋_GB2312"/>
          <w:sz w:val="32"/>
          <w:szCs w:val="32"/>
          <w:highlight w:val="none"/>
        </w:rPr>
        <w:t xml:space="preserve"> </w:t>
      </w:r>
      <w:r>
        <w:rPr>
          <w:rFonts w:hint="eastAsia" w:ascii="仿宋_GB2312" w:hAnsi="Calibri" w:eastAsia="仿宋_GB2312" w:cs="仿宋_GB2312"/>
          <w:sz w:val="32"/>
          <w:szCs w:val="32"/>
          <w:highlight w:val="none"/>
          <w:lang w:val="en-US" w:eastAsia="zh-CN"/>
        </w:rPr>
        <w:t>桥山</w:t>
      </w:r>
      <w:r>
        <w:rPr>
          <w:rFonts w:hint="eastAsia" w:ascii="仿宋_GB2312" w:hAnsi="Calibri" w:eastAsia="仿宋_GB2312" w:cs="仿宋_GB2312"/>
          <w:sz w:val="32"/>
          <w:szCs w:val="32"/>
          <w:highlight w:val="none"/>
        </w:rPr>
        <w:t>范围分为核心保护区、重点保护区、一般保护区。</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sz w:val="32"/>
          <w:szCs w:val="32"/>
          <w:highlight w:val="none"/>
        </w:rPr>
      </w:pPr>
      <w:r>
        <w:rPr>
          <w:rFonts w:hint="eastAsia" w:ascii="仿宋_GB2312" w:hAnsi="Calibri" w:eastAsia="仿宋_GB2312" w:cs="仿宋_GB2312"/>
          <w:sz w:val="32"/>
          <w:szCs w:val="32"/>
          <w:highlight w:val="none"/>
          <w:lang w:val="en-US" w:eastAsia="zh-CN"/>
        </w:rPr>
        <w:t>桥山</w:t>
      </w:r>
      <w:r>
        <w:rPr>
          <w:rFonts w:hint="eastAsia" w:ascii="仿宋_GB2312" w:hAnsi="Calibri" w:eastAsia="仿宋_GB2312" w:cs="仿宋_GB2312"/>
          <w:sz w:val="32"/>
          <w:szCs w:val="32"/>
          <w:highlight w:val="none"/>
        </w:rPr>
        <w:t>范围外围应当划定一定的建设控制地带</w:t>
      </w:r>
      <w:r>
        <w:rPr>
          <w:rFonts w:ascii="仿宋_GB2312" w:hAnsi="Calibri" w:eastAsia="仿宋_GB2312" w:cs="仿宋_GB2312"/>
          <w:sz w:val="32"/>
          <w:szCs w:val="32"/>
          <w:highlight w:val="none"/>
        </w:rPr>
        <w:t>。</w:t>
      </w:r>
      <w:r>
        <w:rPr>
          <w:rFonts w:hint="eastAsia" w:ascii="仿宋_GB2312" w:hAnsi="Calibri" w:eastAsia="仿宋_GB2312" w:cs="仿宋_GB2312"/>
          <w:sz w:val="32"/>
          <w:szCs w:val="32"/>
          <w:highlight w:val="none"/>
        </w:rPr>
        <w:t>市人民政府应当依法提出建设控制地带内开发建设活动的具体限制要求。</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sz w:val="32"/>
          <w:szCs w:val="32"/>
          <w:highlight w:val="none"/>
        </w:rPr>
      </w:pPr>
      <w:r>
        <w:rPr>
          <w:rFonts w:hint="eastAsia" w:eastAsia="黑体"/>
          <w:sz w:val="32"/>
          <w:szCs w:val="32"/>
          <w:highlight w:val="none"/>
        </w:rPr>
        <w:t>第</w:t>
      </w:r>
      <w:r>
        <w:rPr>
          <w:rFonts w:hint="eastAsia" w:eastAsia="黑体"/>
          <w:sz w:val="32"/>
          <w:szCs w:val="32"/>
          <w:highlight w:val="none"/>
          <w:lang w:val="en-US" w:eastAsia="zh-CN"/>
        </w:rPr>
        <w:t>二十</w:t>
      </w:r>
      <w:r>
        <w:rPr>
          <w:rFonts w:hint="eastAsia" w:eastAsia="黑体"/>
          <w:sz w:val="32"/>
          <w:szCs w:val="32"/>
          <w:highlight w:val="none"/>
        </w:rPr>
        <w:t>条［核心保护区］</w:t>
      </w:r>
      <w:r>
        <w:rPr>
          <w:rFonts w:hint="eastAsia" w:ascii="仿宋_GB2312" w:hAnsi="Calibri" w:eastAsia="仿宋_GB2312" w:cs="楷体_GB2312"/>
          <w:b/>
          <w:bCs/>
          <w:sz w:val="32"/>
          <w:szCs w:val="32"/>
          <w:highlight w:val="none"/>
        </w:rPr>
        <w:t xml:space="preserve">  </w:t>
      </w:r>
      <w:r>
        <w:rPr>
          <w:rFonts w:hint="eastAsia" w:ascii="仿宋_GB2312" w:hAnsi="Calibri" w:eastAsia="仿宋_GB2312" w:cs="仿宋_GB2312"/>
          <w:sz w:val="32"/>
          <w:szCs w:val="32"/>
          <w:highlight w:val="none"/>
          <w:lang w:val="en-US" w:eastAsia="zh-CN"/>
        </w:rPr>
        <w:t>桥山</w:t>
      </w:r>
      <w:r>
        <w:rPr>
          <w:rFonts w:hint="eastAsia" w:ascii="仿宋_GB2312" w:hAnsi="Calibri" w:eastAsia="仿宋_GB2312" w:cs="仿宋_GB2312"/>
          <w:sz w:val="32"/>
          <w:szCs w:val="32"/>
          <w:highlight w:val="none"/>
        </w:rPr>
        <w:t>范围下列区域，除国土空间规划确定的城镇开发边界范围外，应当划为核心保护区：</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sz w:val="32"/>
          <w:szCs w:val="32"/>
          <w:highlight w:val="none"/>
        </w:rPr>
      </w:pPr>
      <w:r>
        <w:rPr>
          <w:rFonts w:hint="eastAsia" w:ascii="仿宋_GB2312" w:hAnsi="Calibri" w:eastAsia="仿宋_GB2312" w:cs="仿宋_GB2312"/>
          <w:sz w:val="32"/>
          <w:szCs w:val="32"/>
          <w:highlight w:val="none"/>
        </w:rPr>
        <w:t>（</w:t>
      </w:r>
      <w:r>
        <w:rPr>
          <w:rFonts w:hint="eastAsia" w:ascii="仿宋_GB2312" w:hAnsi="Calibri" w:eastAsia="仿宋_GB2312" w:cs="仿宋_GB2312"/>
          <w:sz w:val="32"/>
          <w:szCs w:val="32"/>
          <w:highlight w:val="none"/>
          <w:lang w:val="en-US" w:eastAsia="zh-CN"/>
        </w:rPr>
        <w:t>一</w:t>
      </w:r>
      <w:r>
        <w:rPr>
          <w:rFonts w:hint="eastAsia" w:ascii="仿宋_GB2312" w:hAnsi="Calibri" w:eastAsia="仿宋_GB2312" w:cs="仿宋_GB2312"/>
          <w:sz w:val="32"/>
          <w:szCs w:val="32"/>
          <w:highlight w:val="none"/>
        </w:rPr>
        <w:t>）自然保护区的核心保护区；</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仿宋_GB2312"/>
          <w:sz w:val="32"/>
          <w:szCs w:val="32"/>
          <w:highlight w:val="none"/>
        </w:rPr>
      </w:pPr>
      <w:r>
        <w:rPr>
          <w:rFonts w:hint="eastAsia" w:ascii="仿宋_GB2312" w:hAnsi="Calibri" w:eastAsia="仿宋_GB2312" w:cs="仿宋_GB2312"/>
          <w:sz w:val="32"/>
          <w:szCs w:val="32"/>
          <w:highlight w:val="none"/>
        </w:rPr>
        <w:t>（</w:t>
      </w:r>
      <w:r>
        <w:rPr>
          <w:rFonts w:hint="eastAsia" w:ascii="仿宋_GB2312" w:hAnsi="Calibri" w:eastAsia="仿宋_GB2312" w:cs="仿宋_GB2312"/>
          <w:sz w:val="32"/>
          <w:szCs w:val="32"/>
          <w:highlight w:val="none"/>
          <w:lang w:val="en-US" w:eastAsia="zh-CN"/>
        </w:rPr>
        <w:t>二</w:t>
      </w:r>
      <w:r>
        <w:rPr>
          <w:rFonts w:hint="eastAsia" w:ascii="仿宋_GB2312" w:hAnsi="Calibri" w:eastAsia="仿宋_GB2312" w:cs="仿宋_GB2312"/>
          <w:sz w:val="32"/>
          <w:szCs w:val="32"/>
          <w:highlight w:val="none"/>
        </w:rPr>
        <w:t>）饮用水水源一级保护区；</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仿宋_GB2312"/>
          <w:sz w:val="32"/>
          <w:szCs w:val="32"/>
          <w:highlight w:val="none"/>
          <w:lang w:eastAsia="zh-CN"/>
        </w:rPr>
      </w:pPr>
      <w:r>
        <w:rPr>
          <w:rFonts w:hint="eastAsia" w:ascii="仿宋_GB2312" w:hAnsi="Calibri" w:eastAsia="仿宋_GB2312" w:cs="仿宋_GB2312"/>
          <w:sz w:val="32"/>
          <w:szCs w:val="32"/>
          <w:highlight w:val="none"/>
        </w:rPr>
        <w:t>（</w:t>
      </w:r>
      <w:r>
        <w:rPr>
          <w:rFonts w:hint="eastAsia" w:ascii="仿宋_GB2312" w:hAnsi="Calibri" w:eastAsia="仿宋_GB2312" w:cs="仿宋_GB2312"/>
          <w:sz w:val="32"/>
          <w:szCs w:val="32"/>
          <w:highlight w:val="none"/>
          <w:lang w:val="en-US" w:eastAsia="zh-CN"/>
        </w:rPr>
        <w:t>三</w:t>
      </w:r>
      <w:r>
        <w:rPr>
          <w:rFonts w:hint="eastAsia" w:ascii="仿宋_GB2312" w:hAnsi="Calibri" w:eastAsia="仿宋_GB2312" w:cs="仿宋_GB2312"/>
          <w:sz w:val="32"/>
          <w:szCs w:val="32"/>
          <w:highlight w:val="none"/>
        </w:rPr>
        <w:t>）自然保护区一般控制区中珍稀濒危野生动物栖息地与其他重要生态功能区集中连片，需要整体性、系统性保护的区域</w:t>
      </w:r>
      <w:r>
        <w:rPr>
          <w:rFonts w:hint="eastAsia" w:ascii="仿宋_GB2312" w:hAnsi="Calibri" w:eastAsia="仿宋_GB2312" w:cs="仿宋_GB2312"/>
          <w:sz w:val="32"/>
          <w:szCs w:val="32"/>
          <w:highlight w:val="none"/>
          <w:lang w:eastAsia="zh-CN"/>
        </w:rPr>
        <w:t>；</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sz w:val="32"/>
          <w:szCs w:val="32"/>
          <w:highlight w:val="none"/>
        </w:rPr>
      </w:pPr>
      <w:r>
        <w:rPr>
          <w:rFonts w:hint="eastAsia" w:ascii="仿宋_GB2312" w:hAnsi="Calibri" w:eastAsia="仿宋_GB2312" w:cs="仿宋_GB2312"/>
          <w:sz w:val="32"/>
          <w:szCs w:val="32"/>
          <w:highlight w:val="none"/>
        </w:rPr>
        <w:t>（</w:t>
      </w:r>
      <w:r>
        <w:rPr>
          <w:rFonts w:hint="eastAsia" w:ascii="仿宋_GB2312" w:hAnsi="Calibri" w:eastAsia="仿宋_GB2312" w:cs="仿宋_GB2312"/>
          <w:sz w:val="32"/>
          <w:szCs w:val="32"/>
          <w:highlight w:val="none"/>
          <w:lang w:val="en-US" w:eastAsia="zh-CN"/>
        </w:rPr>
        <w:t>四</w:t>
      </w:r>
      <w:r>
        <w:rPr>
          <w:rFonts w:hint="eastAsia" w:ascii="仿宋_GB2312" w:hAnsi="Calibri" w:eastAsia="仿宋_GB2312" w:cs="仿宋_GB2312"/>
          <w:sz w:val="32"/>
          <w:szCs w:val="32"/>
          <w:highlight w:val="none"/>
        </w:rPr>
        <w:t>）</w:t>
      </w:r>
      <w:r>
        <w:rPr>
          <w:rFonts w:hint="eastAsia" w:ascii="仿宋_GB2312" w:hAnsi="Calibri" w:eastAsia="仿宋_GB2312" w:cs="仿宋_GB2312"/>
          <w:sz w:val="32"/>
          <w:szCs w:val="32"/>
          <w:highlight w:val="none"/>
          <w:lang w:val="en-US" w:eastAsia="zh-CN"/>
        </w:rPr>
        <w:t>生态保护红线范围内的其他区域。</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sz w:val="32"/>
          <w:szCs w:val="32"/>
          <w:highlight w:val="none"/>
        </w:rPr>
      </w:pPr>
      <w:r>
        <w:rPr>
          <w:rFonts w:hint="eastAsia" w:eastAsia="黑体"/>
          <w:sz w:val="32"/>
          <w:szCs w:val="32"/>
          <w:highlight w:val="none"/>
        </w:rPr>
        <w:t>第</w:t>
      </w:r>
      <w:r>
        <w:rPr>
          <w:rFonts w:hint="eastAsia" w:eastAsia="黑体"/>
          <w:sz w:val="32"/>
          <w:szCs w:val="32"/>
          <w:highlight w:val="none"/>
          <w:lang w:val="en-US" w:eastAsia="zh-CN"/>
        </w:rPr>
        <w:t>二十一</w:t>
      </w:r>
      <w:r>
        <w:rPr>
          <w:rFonts w:hint="eastAsia" w:eastAsia="黑体"/>
          <w:sz w:val="32"/>
          <w:szCs w:val="32"/>
          <w:highlight w:val="none"/>
        </w:rPr>
        <w:t>条［重点保护区］</w:t>
      </w:r>
      <w:r>
        <w:rPr>
          <w:rFonts w:hint="eastAsia" w:ascii="仿宋_GB2312" w:hAnsi="Calibri" w:eastAsia="仿宋_GB2312" w:cs="楷体_GB2312"/>
          <w:b/>
          <w:bCs/>
          <w:sz w:val="32"/>
          <w:szCs w:val="32"/>
          <w:highlight w:val="none"/>
        </w:rPr>
        <w:t xml:space="preserve">  </w:t>
      </w:r>
      <w:r>
        <w:rPr>
          <w:rFonts w:hint="eastAsia" w:ascii="仿宋_GB2312" w:hAnsi="Calibri" w:eastAsia="仿宋_GB2312" w:cs="仿宋_GB2312"/>
          <w:sz w:val="32"/>
          <w:szCs w:val="32"/>
          <w:highlight w:val="none"/>
          <w:lang w:val="en-US" w:eastAsia="zh-CN"/>
        </w:rPr>
        <w:t>桥山</w:t>
      </w:r>
      <w:r>
        <w:rPr>
          <w:rFonts w:hint="eastAsia" w:ascii="仿宋_GB2312" w:hAnsi="Calibri" w:eastAsia="仿宋_GB2312" w:cs="仿宋_GB2312"/>
          <w:sz w:val="32"/>
          <w:szCs w:val="32"/>
          <w:highlight w:val="none"/>
        </w:rPr>
        <w:t>范围下列区域，除核心保护区、国土空间规划确定的城镇开发边界范围外，应当划为重点保护区：</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sz w:val="32"/>
          <w:szCs w:val="32"/>
          <w:highlight w:val="none"/>
        </w:rPr>
      </w:pPr>
      <w:r>
        <w:rPr>
          <w:rFonts w:hint="eastAsia" w:ascii="仿宋_GB2312" w:hAnsi="Calibri" w:eastAsia="仿宋_GB2312" w:cs="仿宋_GB2312"/>
          <w:sz w:val="32"/>
          <w:szCs w:val="32"/>
          <w:highlight w:val="none"/>
        </w:rPr>
        <w:t>（一）自然保护区的一般控制区，饮用水水源二级保护区；</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sz w:val="32"/>
          <w:szCs w:val="32"/>
          <w:highlight w:val="none"/>
        </w:rPr>
      </w:pPr>
      <w:r>
        <w:rPr>
          <w:rFonts w:hint="eastAsia" w:ascii="仿宋_GB2312" w:hAnsi="Calibri" w:eastAsia="仿宋_GB2312" w:cs="仿宋_GB2312"/>
          <w:sz w:val="32"/>
          <w:szCs w:val="32"/>
          <w:highlight w:val="none"/>
        </w:rPr>
        <w:t>（</w:t>
      </w:r>
      <w:r>
        <w:rPr>
          <w:rFonts w:hint="eastAsia" w:ascii="仿宋_GB2312" w:hAnsi="Calibri" w:eastAsia="仿宋_GB2312" w:cs="仿宋_GB2312"/>
          <w:sz w:val="32"/>
          <w:szCs w:val="32"/>
          <w:highlight w:val="none"/>
          <w:lang w:val="en-US" w:eastAsia="zh-CN"/>
        </w:rPr>
        <w:t>二</w:t>
      </w:r>
      <w:r>
        <w:rPr>
          <w:rFonts w:hint="eastAsia" w:ascii="仿宋_GB2312" w:hAnsi="Calibri" w:eastAsia="仿宋_GB2312" w:cs="仿宋_GB2312"/>
          <w:sz w:val="32"/>
          <w:szCs w:val="32"/>
          <w:highlight w:val="none"/>
        </w:rPr>
        <w:t>）国家级和省级森林公园、湿地公园等自然公园的重要功能区，水利风景区；</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sz w:val="32"/>
          <w:szCs w:val="32"/>
          <w:highlight w:val="none"/>
        </w:rPr>
      </w:pPr>
      <w:r>
        <w:rPr>
          <w:rFonts w:hint="eastAsia" w:ascii="仿宋_GB2312" w:hAnsi="Calibri" w:eastAsia="仿宋_GB2312" w:cs="仿宋_GB2312"/>
          <w:sz w:val="32"/>
          <w:szCs w:val="32"/>
          <w:highlight w:val="none"/>
        </w:rPr>
        <w:t>（</w:t>
      </w:r>
      <w:r>
        <w:rPr>
          <w:rFonts w:hint="eastAsia" w:ascii="仿宋_GB2312" w:hAnsi="Calibri" w:eastAsia="仿宋_GB2312" w:cs="仿宋_GB2312"/>
          <w:sz w:val="32"/>
          <w:szCs w:val="32"/>
          <w:highlight w:val="none"/>
          <w:lang w:val="en-US" w:eastAsia="zh-CN"/>
        </w:rPr>
        <w:t>三</w:t>
      </w:r>
      <w:r>
        <w:rPr>
          <w:rFonts w:hint="eastAsia" w:ascii="仿宋_GB2312" w:hAnsi="Calibri" w:eastAsia="仿宋_GB2312" w:cs="仿宋_GB2312"/>
          <w:sz w:val="32"/>
          <w:szCs w:val="32"/>
          <w:highlight w:val="none"/>
        </w:rPr>
        <w:t>）水产种质资源保护区、野生植物原生境保护区（点）、野生动物重要栖息地，国有天然林分布区，</w:t>
      </w:r>
      <w:r>
        <w:rPr>
          <w:rFonts w:hint="eastAsia" w:ascii="仿宋_GB2312" w:hAnsi="Calibri" w:eastAsia="仿宋_GB2312" w:cs="仿宋_GB2312"/>
          <w:sz w:val="32"/>
          <w:szCs w:val="32"/>
          <w:highlight w:val="none"/>
          <w:lang w:val="en-US" w:eastAsia="zh-CN"/>
        </w:rPr>
        <w:t>生态公益林，</w:t>
      </w:r>
      <w:r>
        <w:rPr>
          <w:rFonts w:hint="eastAsia" w:ascii="仿宋_GB2312" w:hAnsi="Calibri" w:eastAsia="仿宋_GB2312" w:cs="仿宋_GB2312"/>
          <w:sz w:val="32"/>
          <w:szCs w:val="32"/>
          <w:highlight w:val="none"/>
        </w:rPr>
        <w:t>重要湿地，重要的大中型水库、天然湖泊；</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sz w:val="32"/>
          <w:szCs w:val="32"/>
          <w:highlight w:val="none"/>
        </w:rPr>
      </w:pPr>
      <w:r>
        <w:rPr>
          <w:rFonts w:hint="eastAsia" w:ascii="仿宋_GB2312" w:hAnsi="Calibri" w:eastAsia="仿宋_GB2312" w:cs="仿宋_GB2312"/>
          <w:sz w:val="32"/>
          <w:szCs w:val="32"/>
          <w:highlight w:val="none"/>
        </w:rPr>
        <w:t>（</w:t>
      </w:r>
      <w:r>
        <w:rPr>
          <w:rFonts w:hint="eastAsia" w:ascii="仿宋_GB2312" w:hAnsi="Calibri" w:eastAsia="仿宋_GB2312" w:cs="仿宋_GB2312"/>
          <w:sz w:val="32"/>
          <w:szCs w:val="32"/>
          <w:highlight w:val="none"/>
          <w:lang w:val="en-US" w:eastAsia="zh-CN"/>
        </w:rPr>
        <w:t>四</w:t>
      </w:r>
      <w:r>
        <w:rPr>
          <w:rFonts w:hint="eastAsia" w:ascii="仿宋_GB2312" w:hAnsi="Calibri" w:eastAsia="仿宋_GB2312" w:cs="仿宋_GB2312"/>
          <w:sz w:val="32"/>
          <w:szCs w:val="32"/>
          <w:highlight w:val="none"/>
        </w:rPr>
        <w:t>）全国重点文物保护单位、省级文物保护单位。</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sz w:val="32"/>
          <w:szCs w:val="32"/>
          <w:highlight w:val="none"/>
        </w:rPr>
      </w:pPr>
      <w:r>
        <w:rPr>
          <w:rFonts w:hint="eastAsia" w:eastAsia="黑体"/>
          <w:sz w:val="32"/>
          <w:szCs w:val="32"/>
          <w:highlight w:val="none"/>
        </w:rPr>
        <w:t>第</w:t>
      </w:r>
      <w:r>
        <w:rPr>
          <w:rFonts w:hint="eastAsia" w:eastAsia="黑体"/>
          <w:sz w:val="32"/>
          <w:szCs w:val="32"/>
          <w:highlight w:val="none"/>
          <w:lang w:val="en-US" w:eastAsia="zh-CN"/>
        </w:rPr>
        <w:t>二</w:t>
      </w:r>
      <w:r>
        <w:rPr>
          <w:rFonts w:hint="eastAsia" w:eastAsia="黑体"/>
          <w:sz w:val="32"/>
          <w:szCs w:val="32"/>
          <w:highlight w:val="none"/>
        </w:rPr>
        <w:t>十</w:t>
      </w:r>
      <w:r>
        <w:rPr>
          <w:rFonts w:hint="eastAsia" w:eastAsia="黑体"/>
          <w:sz w:val="32"/>
          <w:szCs w:val="32"/>
          <w:highlight w:val="none"/>
          <w:lang w:val="en-US" w:eastAsia="zh-CN"/>
        </w:rPr>
        <w:t>二</w:t>
      </w:r>
      <w:r>
        <w:rPr>
          <w:rFonts w:hint="eastAsia" w:eastAsia="黑体"/>
          <w:sz w:val="32"/>
          <w:szCs w:val="32"/>
          <w:highlight w:val="none"/>
        </w:rPr>
        <w:t>条［一般保护区］</w:t>
      </w:r>
      <w:r>
        <w:rPr>
          <w:rFonts w:hint="eastAsia" w:ascii="仿宋_GB2312" w:hAnsi="Calibri" w:eastAsia="仿宋_GB2312" w:cs="楷体_GB2312"/>
          <w:b/>
          <w:bCs/>
          <w:sz w:val="32"/>
          <w:szCs w:val="32"/>
          <w:highlight w:val="none"/>
        </w:rPr>
        <w:t xml:space="preserve">  </w:t>
      </w:r>
      <w:r>
        <w:rPr>
          <w:rFonts w:hint="eastAsia" w:ascii="仿宋_GB2312" w:hAnsi="Calibri" w:eastAsia="仿宋_GB2312" w:cs="仿宋_GB2312"/>
          <w:sz w:val="32"/>
          <w:szCs w:val="32"/>
          <w:highlight w:val="none"/>
          <w:lang w:val="en-US" w:eastAsia="zh-CN"/>
        </w:rPr>
        <w:t>桥山</w:t>
      </w:r>
      <w:r>
        <w:rPr>
          <w:rFonts w:hint="eastAsia" w:ascii="仿宋_GB2312" w:hAnsi="Calibri" w:eastAsia="仿宋_GB2312" w:cs="仿宋_GB2312"/>
          <w:sz w:val="32"/>
          <w:szCs w:val="32"/>
          <w:highlight w:val="none"/>
        </w:rPr>
        <w:t>范围内除核心保护区、重点保护区以外的区域，为一般保护区。</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eastAsia="黑体"/>
          <w:sz w:val="32"/>
          <w:szCs w:val="32"/>
          <w:highlight w:val="none"/>
        </w:rPr>
        <w:t>第</w:t>
      </w:r>
      <w:r>
        <w:rPr>
          <w:rFonts w:hint="eastAsia" w:eastAsia="黑体"/>
          <w:sz w:val="32"/>
          <w:szCs w:val="32"/>
          <w:highlight w:val="none"/>
          <w:lang w:val="en-US" w:eastAsia="zh-CN"/>
        </w:rPr>
        <w:t>二</w:t>
      </w:r>
      <w:r>
        <w:rPr>
          <w:rFonts w:hint="eastAsia" w:eastAsia="黑体"/>
          <w:sz w:val="32"/>
          <w:szCs w:val="32"/>
          <w:highlight w:val="none"/>
        </w:rPr>
        <w:t>十</w:t>
      </w:r>
      <w:r>
        <w:rPr>
          <w:rFonts w:hint="eastAsia" w:eastAsia="黑体"/>
          <w:sz w:val="32"/>
          <w:szCs w:val="32"/>
          <w:highlight w:val="none"/>
          <w:lang w:val="en-US" w:eastAsia="zh-CN"/>
        </w:rPr>
        <w:t>三</w:t>
      </w:r>
      <w:r>
        <w:rPr>
          <w:rFonts w:hint="eastAsia" w:eastAsia="黑体"/>
          <w:sz w:val="32"/>
          <w:szCs w:val="32"/>
          <w:highlight w:val="none"/>
        </w:rPr>
        <w:t>条［核心区要求］</w:t>
      </w:r>
      <w:r>
        <w:rPr>
          <w:rFonts w:hint="eastAsia" w:ascii="仿宋_GB2312" w:hAnsi="Calibri" w:eastAsia="仿宋_GB2312" w:cs="楷体_GB2312"/>
          <w:b/>
          <w:bCs/>
          <w:sz w:val="32"/>
          <w:szCs w:val="32"/>
          <w:highlight w:val="none"/>
        </w:rPr>
        <w:t xml:space="preserve">  </w:t>
      </w:r>
      <w:r>
        <w:rPr>
          <w:rFonts w:hint="eastAsia" w:ascii="仿宋_GB2312" w:hAnsi="仿宋_GB2312" w:eastAsia="仿宋_GB2312" w:cs="仿宋_GB2312"/>
          <w:sz w:val="32"/>
          <w:szCs w:val="32"/>
          <w:highlight w:val="none"/>
        </w:rPr>
        <w:t>核心保护区内，实施生态功能全方位保护，严格控制人为因素对自然生态和自然文化遗产原真性、完整性的干扰和影响。</w:t>
      </w:r>
      <w:r>
        <w:rPr>
          <w:rFonts w:ascii="仿宋_GB2312" w:hAnsi="Calibri" w:eastAsia="仿宋_GB2312" w:cs="仿宋_GB2312"/>
          <w:sz w:val="32"/>
          <w:szCs w:val="32"/>
          <w:highlight w:val="none"/>
        </w:rPr>
        <w:t>除</w:t>
      </w:r>
      <w:r>
        <w:rPr>
          <w:rFonts w:hint="eastAsia" w:ascii="仿宋_GB2312" w:hAnsi="Calibri" w:eastAsia="仿宋_GB2312" w:cs="仿宋_GB2312"/>
          <w:sz w:val="32"/>
          <w:szCs w:val="32"/>
          <w:highlight w:val="none"/>
          <w:lang w:val="en-US" w:eastAsia="zh-CN"/>
        </w:rPr>
        <w:t>法律、法规</w:t>
      </w:r>
      <w:r>
        <w:rPr>
          <w:rFonts w:hint="eastAsia" w:ascii="仿宋_GB2312" w:hAnsi="Calibri" w:eastAsia="仿宋_GB2312" w:cs="仿宋_GB2312"/>
          <w:sz w:val="32"/>
          <w:szCs w:val="32"/>
          <w:highlight w:val="none"/>
        </w:rPr>
        <w:t>另有规定</w:t>
      </w:r>
      <w:r>
        <w:rPr>
          <w:rFonts w:ascii="仿宋_GB2312" w:hAnsi="Calibri" w:eastAsia="仿宋_GB2312" w:cs="仿宋_GB2312"/>
          <w:sz w:val="32"/>
          <w:szCs w:val="32"/>
          <w:highlight w:val="none"/>
        </w:rPr>
        <w:t>外，</w:t>
      </w:r>
      <w:r>
        <w:rPr>
          <w:rFonts w:hint="eastAsia" w:ascii="仿宋_GB2312" w:hAnsi="仿宋_GB2312" w:eastAsia="仿宋_GB2312" w:cs="仿宋_GB2312"/>
          <w:sz w:val="32"/>
          <w:szCs w:val="32"/>
          <w:highlight w:val="none"/>
        </w:rPr>
        <w:t>不得进行与生态保护、科学研究无关的活动。</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sz w:val="32"/>
          <w:szCs w:val="32"/>
          <w:highlight w:val="none"/>
        </w:rPr>
      </w:pPr>
      <w:r>
        <w:rPr>
          <w:rFonts w:hint="eastAsia" w:eastAsia="黑体"/>
          <w:sz w:val="32"/>
          <w:szCs w:val="32"/>
          <w:highlight w:val="none"/>
        </w:rPr>
        <w:t>第</w:t>
      </w:r>
      <w:r>
        <w:rPr>
          <w:rFonts w:hint="eastAsia" w:eastAsia="黑体"/>
          <w:sz w:val="32"/>
          <w:szCs w:val="32"/>
          <w:highlight w:val="none"/>
          <w:lang w:val="en-US" w:eastAsia="zh-CN"/>
        </w:rPr>
        <w:t>二</w:t>
      </w:r>
      <w:r>
        <w:rPr>
          <w:rFonts w:hint="eastAsia" w:eastAsia="黑体"/>
          <w:sz w:val="32"/>
          <w:szCs w:val="32"/>
          <w:highlight w:val="none"/>
        </w:rPr>
        <w:t>十</w:t>
      </w:r>
      <w:r>
        <w:rPr>
          <w:rFonts w:hint="eastAsia" w:eastAsia="黑体"/>
          <w:sz w:val="32"/>
          <w:szCs w:val="32"/>
          <w:highlight w:val="none"/>
          <w:lang w:val="en-US" w:eastAsia="zh-CN"/>
        </w:rPr>
        <w:t>四</w:t>
      </w:r>
      <w:r>
        <w:rPr>
          <w:rFonts w:hint="eastAsia" w:eastAsia="黑体"/>
          <w:sz w:val="32"/>
          <w:szCs w:val="32"/>
          <w:highlight w:val="none"/>
        </w:rPr>
        <w:t>条［重点区要求］</w:t>
      </w:r>
      <w:r>
        <w:rPr>
          <w:rFonts w:hint="eastAsia" w:ascii="仿宋_GB2312" w:hAnsi="Calibri" w:eastAsia="仿宋_GB2312" w:cs="楷体_GB2312"/>
          <w:b/>
          <w:bCs/>
          <w:sz w:val="32"/>
          <w:szCs w:val="32"/>
          <w:highlight w:val="none"/>
        </w:rPr>
        <w:t xml:space="preserve">  </w:t>
      </w:r>
      <w:r>
        <w:rPr>
          <w:rFonts w:hint="eastAsia" w:ascii="仿宋_GB2312" w:hAnsi="Calibri" w:eastAsia="仿宋_GB2312" w:cs="仿宋_GB2312"/>
          <w:sz w:val="32"/>
          <w:szCs w:val="32"/>
          <w:highlight w:val="none"/>
        </w:rPr>
        <w:t>重点保护区内，应当以植被、水源地和生物多样性保护为主，恢复植被、退耕还林还草。</w:t>
      </w:r>
      <w:r>
        <w:rPr>
          <w:rFonts w:ascii="仿宋_GB2312" w:hAnsi="Calibri" w:eastAsia="仿宋_GB2312" w:cs="仿宋_GB2312"/>
          <w:sz w:val="32"/>
          <w:szCs w:val="32"/>
          <w:highlight w:val="none"/>
        </w:rPr>
        <w:t>除</w:t>
      </w:r>
      <w:r>
        <w:rPr>
          <w:rFonts w:hint="eastAsia" w:ascii="仿宋_GB2312" w:hAnsi="Calibri" w:eastAsia="仿宋_GB2312" w:cs="仿宋_GB2312"/>
          <w:sz w:val="32"/>
          <w:szCs w:val="32"/>
          <w:highlight w:val="none"/>
          <w:lang w:val="en-US" w:eastAsia="zh-CN"/>
        </w:rPr>
        <w:t>法律、法规</w:t>
      </w:r>
      <w:r>
        <w:rPr>
          <w:rFonts w:hint="eastAsia" w:ascii="仿宋_GB2312" w:hAnsi="Calibri" w:eastAsia="仿宋_GB2312" w:cs="仿宋_GB2312"/>
          <w:sz w:val="32"/>
          <w:szCs w:val="32"/>
          <w:highlight w:val="none"/>
        </w:rPr>
        <w:t>另有规定</w:t>
      </w:r>
      <w:r>
        <w:rPr>
          <w:rFonts w:ascii="仿宋_GB2312" w:hAnsi="Calibri" w:eastAsia="仿宋_GB2312" w:cs="仿宋_GB2312"/>
          <w:sz w:val="32"/>
          <w:szCs w:val="32"/>
          <w:highlight w:val="none"/>
        </w:rPr>
        <w:t>外，</w:t>
      </w:r>
      <w:r>
        <w:rPr>
          <w:rFonts w:hint="eastAsia" w:ascii="仿宋_GB2312" w:hAnsi="Calibri" w:eastAsia="仿宋_GB2312" w:cs="仿宋_GB2312"/>
          <w:sz w:val="32"/>
          <w:szCs w:val="32"/>
          <w:highlight w:val="none"/>
        </w:rPr>
        <w:t>不得</w:t>
      </w:r>
      <w:r>
        <w:rPr>
          <w:rFonts w:ascii="仿宋_GB2312" w:hAnsi="Calibri" w:eastAsia="仿宋_GB2312" w:cs="仿宋_GB2312"/>
          <w:sz w:val="32"/>
          <w:szCs w:val="32"/>
          <w:highlight w:val="none"/>
        </w:rPr>
        <w:t>进行与其保护功能不相符的开发建设活动</w:t>
      </w:r>
      <w:r>
        <w:rPr>
          <w:rFonts w:hint="eastAsia" w:ascii="仿宋_GB2312" w:hAnsi="Calibri" w:eastAsia="仿宋_GB2312" w:cs="仿宋_GB2312"/>
          <w:sz w:val="32"/>
          <w:szCs w:val="32"/>
          <w:highlight w:val="none"/>
        </w:rPr>
        <w:t>。</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sz w:val="32"/>
          <w:szCs w:val="32"/>
          <w:highlight w:val="none"/>
        </w:rPr>
      </w:pPr>
      <w:r>
        <w:rPr>
          <w:rFonts w:hint="eastAsia" w:eastAsia="黑体"/>
          <w:sz w:val="32"/>
          <w:szCs w:val="32"/>
          <w:highlight w:val="none"/>
        </w:rPr>
        <w:t>第</w:t>
      </w:r>
      <w:r>
        <w:rPr>
          <w:rFonts w:hint="eastAsia" w:eastAsia="黑体"/>
          <w:sz w:val="32"/>
          <w:szCs w:val="32"/>
          <w:highlight w:val="none"/>
          <w:lang w:val="en-US" w:eastAsia="zh-CN"/>
        </w:rPr>
        <w:t>二十五</w:t>
      </w:r>
      <w:r>
        <w:rPr>
          <w:rFonts w:hint="eastAsia" w:eastAsia="黑体"/>
          <w:sz w:val="32"/>
          <w:szCs w:val="32"/>
          <w:highlight w:val="none"/>
        </w:rPr>
        <w:t>条［一般保护区要求］</w:t>
      </w:r>
      <w:r>
        <w:rPr>
          <w:rFonts w:hint="eastAsia" w:ascii="仿宋_GB2312" w:hAnsi="Calibri" w:eastAsia="仿宋_GB2312" w:cs="楷体_GB2312"/>
          <w:b/>
          <w:bCs/>
          <w:sz w:val="32"/>
          <w:szCs w:val="32"/>
          <w:highlight w:val="none"/>
        </w:rPr>
        <w:t xml:space="preserve">  </w:t>
      </w:r>
      <w:r>
        <w:rPr>
          <w:rFonts w:hint="eastAsia" w:ascii="仿宋_GB2312" w:hAnsi="Calibri" w:eastAsia="仿宋_GB2312" w:cs="仿宋_GB2312"/>
          <w:sz w:val="32"/>
          <w:szCs w:val="32"/>
          <w:highlight w:val="none"/>
        </w:rPr>
        <w:t>一般保护区内，应当以提高绿化面积，发展生态农业、生态旅游为主，可以发展区域环境资源可承载的产业和进行必要的村镇建设。严格控制开发建设活动的空间范围和规模。</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eastAsia="黑体"/>
          <w:sz w:val="32"/>
          <w:szCs w:val="32"/>
          <w:highlight w:val="none"/>
        </w:rPr>
        <w:t>第</w:t>
      </w:r>
      <w:r>
        <w:rPr>
          <w:rFonts w:hint="eastAsia" w:eastAsia="黑体"/>
          <w:sz w:val="32"/>
          <w:szCs w:val="32"/>
          <w:highlight w:val="none"/>
          <w:lang w:val="en-US" w:eastAsia="zh-CN"/>
        </w:rPr>
        <w:t>二十六</w:t>
      </w:r>
      <w:r>
        <w:rPr>
          <w:rFonts w:hint="eastAsia" w:eastAsia="黑体"/>
          <w:sz w:val="32"/>
          <w:szCs w:val="32"/>
          <w:highlight w:val="none"/>
        </w:rPr>
        <w:t>条［适用规定］</w:t>
      </w:r>
      <w:r>
        <w:rPr>
          <w:rFonts w:hint="eastAsia" w:ascii="仿宋_GB2312" w:hAnsi="Calibri" w:eastAsia="仿宋_GB2312" w:cs="楷体_GB2312"/>
          <w:b/>
          <w:bCs/>
          <w:sz w:val="32"/>
          <w:szCs w:val="32"/>
          <w:highlight w:val="none"/>
        </w:rPr>
        <w:t xml:space="preserve">  </w:t>
      </w:r>
      <w:r>
        <w:rPr>
          <w:rFonts w:hint="eastAsia" w:ascii="仿宋_GB2312" w:hAnsi="仿宋_GB2312" w:eastAsia="仿宋_GB2312" w:cs="仿宋_GB2312"/>
          <w:sz w:val="32"/>
          <w:szCs w:val="32"/>
          <w:highlight w:val="none"/>
        </w:rPr>
        <w:t>法律</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法规对本条例第</w:t>
      </w:r>
      <w:r>
        <w:rPr>
          <w:rFonts w:hint="eastAsia" w:ascii="仿宋_GB2312" w:hAnsi="仿宋_GB2312" w:eastAsia="仿宋_GB2312" w:cs="仿宋_GB2312"/>
          <w:sz w:val="32"/>
          <w:szCs w:val="32"/>
          <w:highlight w:val="none"/>
          <w:lang w:val="en-US" w:eastAsia="zh-CN"/>
        </w:rPr>
        <w:t>二十二</w:t>
      </w:r>
      <w:r>
        <w:rPr>
          <w:rFonts w:hint="eastAsia" w:ascii="仿宋_GB2312" w:hAnsi="仿宋_GB2312" w:eastAsia="仿宋_GB2312" w:cs="仿宋_GB2312"/>
          <w:sz w:val="32"/>
          <w:szCs w:val="32"/>
          <w:highlight w:val="none"/>
        </w:rPr>
        <w:t>条、第</w:t>
      </w:r>
      <w:r>
        <w:rPr>
          <w:rFonts w:hint="eastAsia" w:ascii="仿宋_GB2312" w:hAnsi="仿宋_GB2312" w:eastAsia="仿宋_GB2312" w:cs="仿宋_GB2312"/>
          <w:sz w:val="32"/>
          <w:szCs w:val="32"/>
          <w:highlight w:val="none"/>
          <w:lang w:val="en-US" w:eastAsia="zh-CN"/>
        </w:rPr>
        <w:t>二十三</w:t>
      </w:r>
      <w:r>
        <w:rPr>
          <w:rFonts w:hint="eastAsia" w:ascii="仿宋_GB2312" w:hAnsi="仿宋_GB2312" w:eastAsia="仿宋_GB2312" w:cs="仿宋_GB2312"/>
          <w:sz w:val="32"/>
          <w:szCs w:val="32"/>
          <w:highlight w:val="none"/>
        </w:rPr>
        <w:t>条、第</w:t>
      </w:r>
      <w:r>
        <w:rPr>
          <w:rFonts w:hint="eastAsia" w:ascii="仿宋_GB2312" w:hAnsi="仿宋_GB2312" w:eastAsia="仿宋_GB2312" w:cs="仿宋_GB2312"/>
          <w:sz w:val="32"/>
          <w:szCs w:val="32"/>
          <w:highlight w:val="none"/>
          <w:lang w:val="en-US" w:eastAsia="zh-CN"/>
        </w:rPr>
        <w:t>二十四</w:t>
      </w:r>
      <w:r>
        <w:rPr>
          <w:rFonts w:hint="eastAsia" w:ascii="仿宋_GB2312" w:hAnsi="仿宋_GB2312" w:eastAsia="仿宋_GB2312" w:cs="仿宋_GB2312"/>
          <w:sz w:val="32"/>
          <w:szCs w:val="32"/>
          <w:highlight w:val="none"/>
        </w:rPr>
        <w:t>条和第</w:t>
      </w:r>
      <w:r>
        <w:rPr>
          <w:rFonts w:hint="eastAsia" w:ascii="仿宋_GB2312" w:hAnsi="仿宋_GB2312" w:eastAsia="仿宋_GB2312" w:cs="仿宋_GB2312"/>
          <w:sz w:val="32"/>
          <w:szCs w:val="32"/>
          <w:highlight w:val="none"/>
          <w:lang w:val="en-US" w:eastAsia="zh-CN"/>
        </w:rPr>
        <w:t>二</w:t>
      </w:r>
      <w:r>
        <w:rPr>
          <w:rFonts w:hint="eastAsia" w:ascii="仿宋_GB2312" w:hAnsi="仿宋_GB2312" w:eastAsia="仿宋_GB2312" w:cs="仿宋_GB2312"/>
          <w:sz w:val="32"/>
          <w:szCs w:val="32"/>
          <w:highlight w:val="none"/>
        </w:rPr>
        <w:t>十五条划定的核心保护区、重点保护区、一般保护区和建设控制地带的管理有相关规定的，依照法律、法规执行。</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b w:val="0"/>
          <w:bCs w:val="0"/>
          <w:color w:val="auto"/>
          <w:kern w:val="0"/>
          <w:sz w:val="32"/>
          <w:szCs w:val="32"/>
          <w:highlight w:val="none"/>
        </w:rPr>
      </w:pPr>
      <w:r>
        <w:rPr>
          <w:rFonts w:hint="eastAsia" w:eastAsia="黑体"/>
          <w:sz w:val="32"/>
          <w:szCs w:val="32"/>
          <w:highlight w:val="none"/>
        </w:rPr>
        <w:t>第</w:t>
      </w:r>
      <w:r>
        <w:rPr>
          <w:rFonts w:hint="eastAsia" w:eastAsia="黑体"/>
          <w:sz w:val="32"/>
          <w:szCs w:val="32"/>
          <w:highlight w:val="none"/>
          <w:lang w:val="en-US" w:eastAsia="zh-CN"/>
        </w:rPr>
        <w:t>二十七</w:t>
      </w:r>
      <w:r>
        <w:rPr>
          <w:rFonts w:hint="eastAsia" w:eastAsia="黑体"/>
          <w:sz w:val="32"/>
          <w:szCs w:val="32"/>
          <w:highlight w:val="none"/>
        </w:rPr>
        <w:t>条［标识标牌］</w:t>
      </w:r>
      <w:r>
        <w:rPr>
          <w:rFonts w:hint="eastAsia" w:ascii="仿宋_GB2312" w:hAnsi="Calibri" w:eastAsia="仿宋_GB2312" w:cs="楷体_GB2312"/>
          <w:b/>
          <w:bCs/>
          <w:sz w:val="32"/>
          <w:szCs w:val="32"/>
          <w:highlight w:val="none"/>
        </w:rPr>
        <w:t xml:space="preserve">  </w:t>
      </w:r>
      <w:r>
        <w:rPr>
          <w:rFonts w:hint="eastAsia" w:ascii="仿宋_GB2312" w:hAnsi="Calibri" w:eastAsia="仿宋_GB2312" w:cs="楷体_GB2312"/>
          <w:b w:val="0"/>
          <w:bCs w:val="0"/>
          <w:sz w:val="32"/>
          <w:szCs w:val="32"/>
          <w:highlight w:val="none"/>
          <w:lang w:val="en-US" w:eastAsia="zh-CN"/>
        </w:rPr>
        <w:t>相关县</w:t>
      </w:r>
      <w:r>
        <w:rPr>
          <w:rFonts w:hint="eastAsia" w:ascii="仿宋_GB2312" w:hAnsi="仿宋_GB2312" w:eastAsia="仿宋_GB2312" w:cs="仿宋_GB2312"/>
          <w:b w:val="0"/>
          <w:bCs w:val="0"/>
          <w:color w:val="auto"/>
          <w:kern w:val="0"/>
          <w:sz w:val="32"/>
          <w:szCs w:val="32"/>
          <w:highlight w:val="none"/>
        </w:rPr>
        <w:t>市人民政府应当按照</w:t>
      </w:r>
      <w:r>
        <w:rPr>
          <w:rFonts w:hint="eastAsia" w:ascii="仿宋_GB2312" w:hAnsi="仿宋_GB2312" w:eastAsia="仿宋_GB2312" w:cs="仿宋_GB2312"/>
          <w:b w:val="0"/>
          <w:bCs w:val="0"/>
          <w:color w:val="auto"/>
          <w:kern w:val="0"/>
          <w:sz w:val="32"/>
          <w:szCs w:val="32"/>
          <w:highlight w:val="none"/>
          <w:lang w:eastAsia="zh-CN"/>
        </w:rPr>
        <w:t>桥山</w:t>
      </w:r>
      <w:r>
        <w:rPr>
          <w:rFonts w:hint="eastAsia" w:ascii="仿宋_GB2312" w:hAnsi="仿宋_GB2312" w:eastAsia="仿宋_GB2312" w:cs="仿宋_GB2312"/>
          <w:b w:val="0"/>
          <w:bCs w:val="0"/>
          <w:color w:val="auto"/>
          <w:kern w:val="0"/>
          <w:sz w:val="32"/>
          <w:szCs w:val="32"/>
          <w:highlight w:val="none"/>
        </w:rPr>
        <w:t>生态环境保护标志、标牌、界桩设置标准和办法</w:t>
      </w:r>
      <w:r>
        <w:rPr>
          <w:rFonts w:hint="eastAsia" w:ascii="仿宋_GB2312" w:hAnsi="仿宋_GB2312" w:eastAsia="仿宋_GB2312" w:cs="仿宋_GB2312"/>
          <w:b w:val="0"/>
          <w:bCs w:val="0"/>
          <w:color w:val="auto"/>
          <w:kern w:val="0"/>
          <w:sz w:val="32"/>
          <w:szCs w:val="32"/>
          <w:highlight w:val="none"/>
          <w:lang w:eastAsia="zh-CN"/>
        </w:rPr>
        <w:t>，</w:t>
      </w:r>
      <w:r>
        <w:rPr>
          <w:rFonts w:hint="eastAsia" w:ascii="仿宋_GB2312" w:hAnsi="仿宋_GB2312" w:eastAsia="仿宋_GB2312" w:cs="仿宋_GB2312"/>
          <w:b w:val="0"/>
          <w:bCs w:val="0"/>
          <w:color w:val="auto"/>
          <w:kern w:val="0"/>
          <w:sz w:val="32"/>
          <w:szCs w:val="32"/>
          <w:highlight w:val="none"/>
        </w:rPr>
        <w:t>设置核心保护区、重点保护区和一般保护区的保护标志、标牌、界桩。根据</w:t>
      </w:r>
      <w:r>
        <w:rPr>
          <w:rFonts w:hint="eastAsia" w:ascii="仿宋_GB2312" w:hAnsi="仿宋_GB2312" w:eastAsia="仿宋_GB2312" w:cs="仿宋_GB2312"/>
          <w:b w:val="0"/>
          <w:bCs w:val="0"/>
          <w:color w:val="auto"/>
          <w:kern w:val="0"/>
          <w:sz w:val="32"/>
          <w:szCs w:val="32"/>
          <w:highlight w:val="none"/>
          <w:lang w:val="en-US" w:eastAsia="zh-CN"/>
        </w:rPr>
        <w:t>桥山</w:t>
      </w:r>
      <w:r>
        <w:rPr>
          <w:rFonts w:hint="eastAsia" w:ascii="仿宋_GB2312" w:hAnsi="仿宋_GB2312" w:eastAsia="仿宋_GB2312" w:cs="仿宋_GB2312"/>
          <w:b w:val="0"/>
          <w:bCs w:val="0"/>
          <w:color w:val="auto"/>
          <w:kern w:val="0"/>
          <w:sz w:val="32"/>
          <w:szCs w:val="32"/>
          <w:highlight w:val="none"/>
        </w:rPr>
        <w:t>生态环境保护需要，设置保护设施。</w:t>
      </w:r>
      <w:r>
        <w:rPr>
          <w:rFonts w:hint="eastAsia" w:ascii="仿宋_GB2312" w:hAnsi="仿宋_GB2312" w:eastAsia="仿宋_GB2312" w:cs="仿宋_GB2312"/>
          <w:b w:val="0"/>
          <w:bCs w:val="0"/>
          <w:color w:val="auto"/>
          <w:kern w:val="0"/>
          <w:sz w:val="32"/>
          <w:szCs w:val="32"/>
          <w:highlight w:val="none"/>
          <w:lang w:eastAsia="zh-CN"/>
        </w:rPr>
        <w:t>桥山</w:t>
      </w:r>
      <w:r>
        <w:rPr>
          <w:rFonts w:hint="eastAsia" w:ascii="仿宋_GB2312" w:hAnsi="仿宋_GB2312" w:eastAsia="仿宋_GB2312" w:cs="仿宋_GB2312"/>
          <w:b w:val="0"/>
          <w:bCs w:val="0"/>
          <w:color w:val="auto"/>
          <w:kern w:val="0"/>
          <w:sz w:val="32"/>
          <w:szCs w:val="32"/>
          <w:highlight w:val="none"/>
        </w:rPr>
        <w:t>生态环境保护标志、标牌、界桩设置标准和办法，由</w:t>
      </w:r>
      <w:r>
        <w:rPr>
          <w:rFonts w:hint="eastAsia" w:ascii="仿宋_GB2312" w:hAnsi="仿宋_GB2312" w:eastAsia="仿宋_GB2312" w:cs="仿宋_GB2312"/>
          <w:b w:val="0"/>
          <w:bCs w:val="0"/>
          <w:color w:val="auto"/>
          <w:kern w:val="0"/>
          <w:sz w:val="32"/>
          <w:szCs w:val="32"/>
          <w:highlight w:val="none"/>
          <w:lang w:val="en-US" w:eastAsia="zh-CN"/>
        </w:rPr>
        <w:t>市</w:t>
      </w:r>
      <w:r>
        <w:rPr>
          <w:rFonts w:hint="eastAsia" w:ascii="仿宋_GB2312" w:hAnsi="仿宋_GB2312" w:eastAsia="仿宋_GB2312" w:cs="仿宋_GB2312"/>
          <w:b w:val="0"/>
          <w:bCs w:val="0"/>
          <w:color w:val="auto"/>
          <w:kern w:val="0"/>
          <w:sz w:val="32"/>
          <w:szCs w:val="32"/>
          <w:highlight w:val="none"/>
          <w:lang w:eastAsia="zh-CN"/>
        </w:rPr>
        <w:t>桥山</w:t>
      </w:r>
      <w:r>
        <w:rPr>
          <w:rFonts w:hint="eastAsia" w:ascii="仿宋_GB2312" w:hAnsi="仿宋_GB2312" w:eastAsia="仿宋_GB2312" w:cs="仿宋_GB2312"/>
          <w:b w:val="0"/>
          <w:bCs w:val="0"/>
          <w:color w:val="auto"/>
          <w:kern w:val="0"/>
          <w:sz w:val="32"/>
          <w:szCs w:val="32"/>
          <w:highlight w:val="none"/>
        </w:rPr>
        <w:t>生态环境保护委员会制定公布。</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b w:val="0"/>
          <w:bCs w:val="0"/>
          <w:color w:val="auto"/>
          <w:kern w:val="0"/>
          <w:sz w:val="32"/>
          <w:szCs w:val="32"/>
          <w:highlight w:val="none"/>
        </w:rPr>
      </w:pPr>
      <w:r>
        <w:rPr>
          <w:rFonts w:hint="eastAsia" w:ascii="仿宋_GB2312" w:hAnsi="仿宋_GB2312" w:eastAsia="仿宋_GB2312" w:cs="仿宋_GB2312"/>
          <w:b w:val="0"/>
          <w:bCs w:val="0"/>
          <w:color w:val="auto"/>
          <w:kern w:val="0"/>
          <w:sz w:val="32"/>
          <w:szCs w:val="32"/>
          <w:highlight w:val="none"/>
        </w:rPr>
        <w:t>任何单位和个人不得破坏或者擅自移动保护标志、标牌、界桩和保护设施。</w:t>
      </w:r>
    </w:p>
    <w:p>
      <w:pPr>
        <w:keepNext w:val="0"/>
        <w:keepLines w:val="0"/>
        <w:pageBreakBefore w:val="0"/>
        <w:widowControl/>
        <w:kinsoku/>
        <w:wordWrap/>
        <w:overflowPunct/>
        <w:topLinePunct w:val="0"/>
        <w:autoSpaceDE/>
        <w:autoSpaceDN/>
        <w:bidi w:val="0"/>
        <w:adjustRightInd/>
        <w:snapToGrid/>
        <w:spacing w:before="313" w:beforeLines="100" w:after="313" w:afterLines="100" w:line="580" w:lineRule="exact"/>
        <w:jc w:val="center"/>
        <w:textAlignment w:val="auto"/>
        <w:rPr>
          <w:rFonts w:hint="default" w:ascii="黑体" w:hAnsi="黑体" w:eastAsia="黑体"/>
          <w:color w:val="auto"/>
          <w:sz w:val="32"/>
          <w:szCs w:val="32"/>
          <w:highlight w:val="none"/>
          <w:lang w:val="en-US" w:eastAsia="zh-CN"/>
        </w:rPr>
      </w:pPr>
      <w:r>
        <w:rPr>
          <w:rFonts w:hint="eastAsia" w:ascii="黑体" w:hAnsi="黑体" w:eastAsia="黑体"/>
          <w:color w:val="auto"/>
          <w:sz w:val="32"/>
          <w:szCs w:val="32"/>
          <w:highlight w:val="none"/>
        </w:rPr>
        <w:t>第</w:t>
      </w:r>
      <w:r>
        <w:rPr>
          <w:rFonts w:hint="eastAsia" w:ascii="黑体" w:hAnsi="黑体" w:eastAsia="黑体"/>
          <w:color w:val="auto"/>
          <w:sz w:val="32"/>
          <w:szCs w:val="32"/>
          <w:highlight w:val="none"/>
          <w:lang w:val="en-US" w:eastAsia="zh-CN"/>
        </w:rPr>
        <w:t>四</w:t>
      </w:r>
      <w:r>
        <w:rPr>
          <w:rFonts w:hint="eastAsia" w:ascii="黑体" w:hAnsi="黑体" w:eastAsia="黑体"/>
          <w:color w:val="auto"/>
          <w:sz w:val="32"/>
          <w:szCs w:val="32"/>
          <w:highlight w:val="none"/>
        </w:rPr>
        <w:t>章　</w:t>
      </w:r>
      <w:r>
        <w:rPr>
          <w:rFonts w:hint="eastAsia" w:ascii="黑体" w:hAnsi="黑体" w:eastAsia="黑体"/>
          <w:color w:val="auto"/>
          <w:sz w:val="32"/>
          <w:szCs w:val="32"/>
          <w:highlight w:val="none"/>
          <w:lang w:val="en-US" w:eastAsia="zh-CN"/>
        </w:rPr>
        <w:t>自然资源利用与保护</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color w:val="auto"/>
          <w:sz w:val="32"/>
          <w:szCs w:val="32"/>
          <w:highlight w:val="none"/>
        </w:rPr>
      </w:pPr>
      <w:r>
        <w:rPr>
          <w:rFonts w:hint="eastAsia" w:ascii="黑体" w:hAnsi="黑体" w:eastAsia="黑体" w:cs="楷体_GB2312"/>
          <w:bCs/>
          <w:color w:val="auto"/>
          <w:sz w:val="32"/>
          <w:szCs w:val="32"/>
          <w:highlight w:val="none"/>
        </w:rPr>
        <w:t>第</w:t>
      </w:r>
      <w:r>
        <w:rPr>
          <w:rFonts w:hint="eastAsia" w:ascii="黑体" w:hAnsi="黑体" w:eastAsia="黑体" w:cs="楷体_GB2312"/>
          <w:bCs/>
          <w:color w:val="auto"/>
          <w:sz w:val="32"/>
          <w:szCs w:val="32"/>
          <w:highlight w:val="none"/>
          <w:lang w:val="en-US" w:eastAsia="zh-CN"/>
        </w:rPr>
        <w:t>二十八</w:t>
      </w:r>
      <w:r>
        <w:rPr>
          <w:rFonts w:hint="eastAsia" w:ascii="黑体" w:hAnsi="黑体" w:eastAsia="黑体" w:cs="楷体_GB2312"/>
          <w:bCs/>
          <w:color w:val="auto"/>
          <w:sz w:val="32"/>
          <w:szCs w:val="32"/>
          <w:highlight w:val="none"/>
        </w:rPr>
        <w:t>条［调查评价］</w:t>
      </w:r>
      <w:r>
        <w:rPr>
          <w:rFonts w:hint="eastAsia" w:ascii="仿宋_GB2312" w:hAnsi="Calibri" w:eastAsia="仿宋_GB2312" w:cs="楷体_GB2312"/>
          <w:b/>
          <w:bCs/>
          <w:color w:val="auto"/>
          <w:sz w:val="32"/>
          <w:szCs w:val="32"/>
          <w:highlight w:val="none"/>
        </w:rPr>
        <w:t xml:space="preserve">  </w:t>
      </w:r>
      <w:r>
        <w:rPr>
          <w:rFonts w:hint="eastAsia" w:ascii="仿宋_GB2312" w:hAnsi="Calibri" w:eastAsia="仿宋_GB2312" w:cs="仿宋_GB2312"/>
          <w:color w:val="auto"/>
          <w:sz w:val="32"/>
          <w:szCs w:val="32"/>
          <w:highlight w:val="none"/>
        </w:rPr>
        <w:t>市</w:t>
      </w:r>
      <w:r>
        <w:rPr>
          <w:rFonts w:ascii="仿宋_GB2312" w:hAnsi="Calibri" w:eastAsia="仿宋_GB2312" w:cs="仿宋_GB2312"/>
          <w:color w:val="auto"/>
          <w:sz w:val="32"/>
          <w:szCs w:val="32"/>
          <w:highlight w:val="none"/>
        </w:rPr>
        <w:t>人民政府</w:t>
      </w:r>
      <w:r>
        <w:rPr>
          <w:rFonts w:hint="eastAsia" w:ascii="仿宋_GB2312" w:hAnsi="Calibri" w:eastAsia="仿宋_GB2312" w:cs="仿宋_GB2312"/>
          <w:color w:val="auto"/>
          <w:sz w:val="32"/>
          <w:szCs w:val="32"/>
          <w:highlight w:val="none"/>
        </w:rPr>
        <w:t>及</w:t>
      </w:r>
      <w:r>
        <w:rPr>
          <w:rFonts w:hint="eastAsia" w:ascii="仿宋_GB2312" w:hAnsi="Calibri" w:eastAsia="仿宋_GB2312" w:cs="仿宋_GB2312"/>
          <w:color w:val="auto"/>
          <w:sz w:val="32"/>
          <w:szCs w:val="32"/>
          <w:highlight w:val="none"/>
          <w:lang w:val="en-US" w:eastAsia="zh-CN"/>
        </w:rPr>
        <w:t>有关部门</w:t>
      </w:r>
      <w:r>
        <w:rPr>
          <w:rFonts w:hint="eastAsia" w:ascii="仿宋_GB2312" w:hAnsi="Calibri" w:eastAsia="仿宋_GB2312" w:cs="仿宋_GB2312"/>
          <w:color w:val="auto"/>
          <w:sz w:val="32"/>
          <w:szCs w:val="32"/>
          <w:highlight w:val="none"/>
        </w:rPr>
        <w:t>应当依法组织或者委托有关机构，对</w:t>
      </w:r>
      <w:r>
        <w:rPr>
          <w:rFonts w:hint="eastAsia" w:ascii="仿宋_GB2312" w:hAnsi="Calibri" w:eastAsia="仿宋_GB2312" w:cs="仿宋_GB2312"/>
          <w:color w:val="auto"/>
          <w:sz w:val="32"/>
          <w:szCs w:val="32"/>
          <w:highlight w:val="none"/>
          <w:lang w:val="en-US" w:eastAsia="zh-CN"/>
        </w:rPr>
        <w:t>桥山范围土地、矿产、森林、草原、湿地、水等</w:t>
      </w:r>
      <w:r>
        <w:rPr>
          <w:rFonts w:hint="eastAsia" w:ascii="仿宋_GB2312" w:hAnsi="Calibri" w:eastAsia="仿宋_GB2312" w:cs="仿宋_GB2312"/>
          <w:color w:val="auto"/>
          <w:sz w:val="32"/>
          <w:szCs w:val="32"/>
          <w:highlight w:val="none"/>
        </w:rPr>
        <w:t>自然资源进行调查</w:t>
      </w:r>
      <w:r>
        <w:rPr>
          <w:rFonts w:ascii="仿宋_GB2312" w:hAnsi="Calibri" w:eastAsia="仿宋_GB2312" w:cs="仿宋_GB2312"/>
          <w:color w:val="auto"/>
          <w:sz w:val="32"/>
          <w:szCs w:val="32"/>
          <w:highlight w:val="none"/>
        </w:rPr>
        <w:t>、监测</w:t>
      </w:r>
      <w:r>
        <w:rPr>
          <w:rFonts w:hint="eastAsia" w:ascii="仿宋_GB2312" w:hAnsi="Calibri" w:eastAsia="仿宋_GB2312" w:cs="仿宋_GB2312"/>
          <w:color w:val="auto"/>
          <w:sz w:val="32"/>
          <w:szCs w:val="32"/>
          <w:highlight w:val="none"/>
        </w:rPr>
        <w:t>、评估，建立档案，</w:t>
      </w:r>
      <w:r>
        <w:rPr>
          <w:rFonts w:ascii="仿宋_GB2312" w:hAnsi="Calibri" w:eastAsia="仿宋_GB2312" w:cs="仿宋_GB2312"/>
          <w:color w:val="auto"/>
          <w:sz w:val="32"/>
          <w:szCs w:val="32"/>
          <w:highlight w:val="none"/>
        </w:rPr>
        <w:t>全面掌握</w:t>
      </w:r>
      <w:r>
        <w:rPr>
          <w:rFonts w:hint="eastAsia" w:ascii="仿宋_GB2312" w:hAnsi="Calibri" w:eastAsia="仿宋_GB2312" w:cs="仿宋_GB2312"/>
          <w:color w:val="auto"/>
          <w:sz w:val="32"/>
          <w:szCs w:val="32"/>
          <w:highlight w:val="none"/>
          <w:lang w:val="en-US" w:eastAsia="zh-CN"/>
        </w:rPr>
        <w:t>桥山</w:t>
      </w:r>
      <w:r>
        <w:rPr>
          <w:rFonts w:ascii="仿宋_GB2312" w:hAnsi="Calibri" w:eastAsia="仿宋_GB2312" w:cs="仿宋_GB2312"/>
          <w:color w:val="auto"/>
          <w:sz w:val="32"/>
          <w:szCs w:val="32"/>
          <w:highlight w:val="none"/>
        </w:rPr>
        <w:t>生态系统构成、分布与动态变化</w:t>
      </w:r>
      <w:r>
        <w:rPr>
          <w:rFonts w:hint="eastAsia" w:ascii="仿宋_GB2312" w:hAnsi="Calibri" w:eastAsia="仿宋_GB2312" w:cs="仿宋_GB2312"/>
          <w:color w:val="auto"/>
          <w:sz w:val="32"/>
          <w:szCs w:val="32"/>
          <w:highlight w:val="none"/>
        </w:rPr>
        <w:t>，为</w:t>
      </w:r>
      <w:r>
        <w:rPr>
          <w:rFonts w:hint="eastAsia" w:ascii="仿宋_GB2312" w:hAnsi="Calibri" w:eastAsia="仿宋_GB2312" w:cs="仿宋_GB2312"/>
          <w:color w:val="auto"/>
          <w:sz w:val="32"/>
          <w:szCs w:val="32"/>
          <w:highlight w:val="none"/>
          <w:lang w:val="en-US" w:eastAsia="zh-CN"/>
        </w:rPr>
        <w:t>桥山</w:t>
      </w:r>
      <w:r>
        <w:rPr>
          <w:rFonts w:hint="eastAsia" w:ascii="仿宋_GB2312" w:hAnsi="Calibri" w:eastAsia="仿宋_GB2312" w:cs="仿宋_GB2312"/>
          <w:color w:val="auto"/>
          <w:sz w:val="32"/>
          <w:szCs w:val="32"/>
          <w:highlight w:val="none"/>
        </w:rPr>
        <w:t>生态环境保护提供科学依据。</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color w:val="auto"/>
          <w:sz w:val="32"/>
          <w:szCs w:val="32"/>
          <w:highlight w:val="none"/>
        </w:rPr>
      </w:pPr>
      <w:r>
        <w:rPr>
          <w:rFonts w:hint="eastAsia" w:ascii="黑体" w:hAnsi="黑体" w:eastAsia="黑体" w:cs="楷体_GB2312"/>
          <w:bCs/>
          <w:color w:val="auto"/>
          <w:sz w:val="32"/>
          <w:szCs w:val="32"/>
          <w:highlight w:val="none"/>
        </w:rPr>
        <w:t>第</w:t>
      </w:r>
      <w:r>
        <w:rPr>
          <w:rFonts w:hint="eastAsia" w:ascii="黑体" w:hAnsi="黑体" w:eastAsia="黑体" w:cs="楷体_GB2312"/>
          <w:bCs/>
          <w:color w:val="auto"/>
          <w:sz w:val="32"/>
          <w:szCs w:val="32"/>
          <w:highlight w:val="none"/>
          <w:lang w:val="en-US" w:eastAsia="zh-CN"/>
        </w:rPr>
        <w:t>二十九</w:t>
      </w:r>
      <w:r>
        <w:rPr>
          <w:rFonts w:hint="eastAsia" w:ascii="黑体" w:hAnsi="黑体" w:eastAsia="黑体" w:cs="楷体_GB2312"/>
          <w:bCs/>
          <w:color w:val="auto"/>
          <w:sz w:val="32"/>
          <w:szCs w:val="32"/>
          <w:highlight w:val="none"/>
        </w:rPr>
        <w:t>条［保护措施］</w:t>
      </w:r>
      <w:r>
        <w:rPr>
          <w:rFonts w:hint="eastAsia" w:ascii="仿宋_GB2312" w:hAnsi="Calibri" w:eastAsia="仿宋_GB2312" w:cs="楷体_GB2312"/>
          <w:b/>
          <w:bCs/>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市、相关</w:t>
      </w:r>
      <w:r>
        <w:rPr>
          <w:rFonts w:hint="eastAsia" w:ascii="仿宋_GB2312" w:hAnsi="仿宋_GB2312" w:eastAsia="仿宋_GB2312" w:cs="仿宋_GB2312"/>
          <w:color w:val="auto"/>
          <w:sz w:val="32"/>
          <w:szCs w:val="32"/>
          <w:highlight w:val="none"/>
          <w:lang w:val="en-US" w:eastAsia="zh-CN"/>
        </w:rPr>
        <w:t>县市</w:t>
      </w:r>
      <w:r>
        <w:rPr>
          <w:rFonts w:hint="eastAsia" w:ascii="仿宋_GB2312" w:hAnsi="仿宋_GB2312" w:eastAsia="仿宋_GB2312" w:cs="仿宋_GB2312"/>
          <w:color w:val="auto"/>
          <w:sz w:val="32"/>
          <w:szCs w:val="32"/>
          <w:highlight w:val="none"/>
        </w:rPr>
        <w:t>人民政府应当采取封育保护、封山禁牧、退耕还林还草</w:t>
      </w:r>
      <w:r>
        <w:rPr>
          <w:rFonts w:hint="eastAsia" w:ascii="仿宋_GB2312" w:hAnsi="仿宋_GB2312" w:eastAsia="仿宋_GB2312" w:cs="仿宋_GB2312"/>
          <w:color w:val="auto"/>
          <w:sz w:val="32"/>
          <w:szCs w:val="32"/>
          <w:highlight w:val="none"/>
          <w:lang w:val="en-US" w:eastAsia="zh-CN"/>
        </w:rPr>
        <w:t>和</w:t>
      </w:r>
      <w:r>
        <w:rPr>
          <w:rFonts w:hint="eastAsia" w:ascii="仿宋_GB2312" w:hAnsi="仿宋_GB2312" w:eastAsia="仿宋_GB2312" w:cs="仿宋_GB2312"/>
          <w:color w:val="auto"/>
          <w:sz w:val="32"/>
          <w:szCs w:val="32"/>
          <w:highlight w:val="none"/>
        </w:rPr>
        <w:t>植树造林种草、水土保持、河湖整治、人工影响天气</w:t>
      </w:r>
      <w:r>
        <w:rPr>
          <w:rFonts w:hint="eastAsia" w:ascii="仿宋_GB2312" w:hAnsi="仿宋_GB2312" w:eastAsia="仿宋_GB2312" w:cs="仿宋_GB2312"/>
          <w:color w:val="auto"/>
          <w:sz w:val="32"/>
          <w:szCs w:val="32"/>
          <w:highlight w:val="none"/>
          <w:lang w:val="en-US" w:eastAsia="zh-CN"/>
        </w:rPr>
        <w:t>等措施</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kern w:val="0"/>
          <w:sz w:val="32"/>
          <w:szCs w:val="32"/>
          <w:highlight w:val="none"/>
        </w:rPr>
        <w:t>制定实施方案，加强山水林田湖草系统保护和自然修复，改善</w:t>
      </w:r>
      <w:r>
        <w:rPr>
          <w:rFonts w:hint="eastAsia" w:ascii="仿宋_GB2312" w:hAnsi="仿宋_GB2312" w:eastAsia="仿宋_GB2312" w:cs="仿宋_GB2312"/>
          <w:color w:val="auto"/>
          <w:kern w:val="0"/>
          <w:sz w:val="32"/>
          <w:szCs w:val="32"/>
          <w:highlight w:val="none"/>
          <w:lang w:eastAsia="zh-CN"/>
        </w:rPr>
        <w:t>桥山</w:t>
      </w:r>
      <w:r>
        <w:rPr>
          <w:rFonts w:hint="eastAsia" w:ascii="仿宋_GB2312" w:hAnsi="仿宋_GB2312" w:eastAsia="仿宋_GB2312" w:cs="仿宋_GB2312"/>
          <w:color w:val="auto"/>
          <w:kern w:val="0"/>
          <w:sz w:val="32"/>
          <w:szCs w:val="32"/>
          <w:highlight w:val="none"/>
        </w:rPr>
        <w:t>的生态环境。</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color w:val="auto"/>
          <w:sz w:val="32"/>
          <w:szCs w:val="32"/>
          <w:highlight w:val="none"/>
        </w:rPr>
      </w:pPr>
      <w:r>
        <w:rPr>
          <w:rFonts w:hint="eastAsia" w:ascii="黑体" w:hAnsi="黑体" w:eastAsia="黑体" w:cs="楷体_GB2312"/>
          <w:bCs/>
          <w:color w:val="auto"/>
          <w:sz w:val="32"/>
          <w:szCs w:val="32"/>
          <w:highlight w:val="none"/>
        </w:rPr>
        <w:t>第</w:t>
      </w:r>
      <w:r>
        <w:rPr>
          <w:rFonts w:hint="eastAsia" w:ascii="黑体" w:hAnsi="黑体" w:eastAsia="黑体" w:cs="楷体_GB2312"/>
          <w:bCs/>
          <w:color w:val="auto"/>
          <w:sz w:val="32"/>
          <w:szCs w:val="32"/>
          <w:highlight w:val="none"/>
          <w:lang w:val="en-US" w:eastAsia="zh-CN"/>
        </w:rPr>
        <w:t>三十</w:t>
      </w:r>
      <w:r>
        <w:rPr>
          <w:rFonts w:hint="eastAsia" w:ascii="黑体" w:hAnsi="黑体" w:eastAsia="黑体" w:cs="楷体_GB2312"/>
          <w:bCs/>
          <w:color w:val="auto"/>
          <w:sz w:val="32"/>
          <w:szCs w:val="32"/>
          <w:highlight w:val="none"/>
        </w:rPr>
        <w:t>条［天然林保护］</w:t>
      </w:r>
      <w:r>
        <w:rPr>
          <w:rFonts w:hint="eastAsia" w:ascii="仿宋_GB2312" w:hAnsi="Calibri" w:eastAsia="仿宋_GB2312" w:cs="楷体_GB2312"/>
          <w:b/>
          <w:bCs/>
          <w:color w:val="auto"/>
          <w:sz w:val="32"/>
          <w:szCs w:val="32"/>
          <w:highlight w:val="none"/>
        </w:rPr>
        <w:t xml:space="preserve">  </w:t>
      </w:r>
      <w:r>
        <w:rPr>
          <w:rFonts w:hint="eastAsia" w:ascii="仿宋_GB2312" w:hAnsi="Calibri" w:eastAsia="仿宋_GB2312" w:cs="仿宋_GB2312"/>
          <w:color w:val="auto"/>
          <w:sz w:val="32"/>
          <w:szCs w:val="32"/>
          <w:highlight w:val="none"/>
        </w:rPr>
        <w:t>市、相关</w:t>
      </w:r>
      <w:r>
        <w:rPr>
          <w:rFonts w:hint="eastAsia" w:ascii="仿宋_GB2312" w:hAnsi="Calibri" w:eastAsia="仿宋_GB2312" w:cs="仿宋_GB2312"/>
          <w:color w:val="auto"/>
          <w:sz w:val="32"/>
          <w:szCs w:val="32"/>
          <w:highlight w:val="none"/>
          <w:lang w:val="en-US" w:eastAsia="zh-CN"/>
        </w:rPr>
        <w:t>县市</w:t>
      </w:r>
      <w:r>
        <w:rPr>
          <w:rFonts w:hint="eastAsia" w:ascii="仿宋_GB2312" w:hAnsi="Calibri" w:eastAsia="仿宋_GB2312" w:cs="仿宋_GB2312"/>
          <w:color w:val="auto"/>
          <w:sz w:val="32"/>
          <w:szCs w:val="32"/>
          <w:highlight w:val="none"/>
        </w:rPr>
        <w:t>人民政府应当制定、落实天然林、天然草场草甸保护的优惠政策和措施，明确天然林保护责任区，促进</w:t>
      </w:r>
      <w:r>
        <w:rPr>
          <w:rFonts w:hint="eastAsia" w:ascii="仿宋_GB2312" w:hAnsi="Calibri" w:eastAsia="仿宋_GB2312" w:cs="仿宋_GB2312"/>
          <w:color w:val="auto"/>
          <w:sz w:val="32"/>
          <w:szCs w:val="32"/>
          <w:highlight w:val="none"/>
          <w:lang w:eastAsia="zh-CN"/>
        </w:rPr>
        <w:t>桥山</w:t>
      </w:r>
      <w:r>
        <w:rPr>
          <w:rFonts w:hint="eastAsia" w:ascii="仿宋_GB2312" w:hAnsi="Calibri" w:eastAsia="仿宋_GB2312" w:cs="仿宋_GB2312"/>
          <w:color w:val="auto"/>
          <w:sz w:val="32"/>
          <w:szCs w:val="32"/>
          <w:highlight w:val="none"/>
        </w:rPr>
        <w:t>植物资源持续增长。</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color w:val="auto"/>
          <w:sz w:val="32"/>
          <w:szCs w:val="32"/>
          <w:highlight w:val="none"/>
        </w:rPr>
      </w:pPr>
      <w:r>
        <w:rPr>
          <w:rFonts w:hint="eastAsia" w:ascii="仿宋_GB2312" w:hAnsi="Calibri" w:eastAsia="仿宋_GB2312" w:cs="仿宋_GB2312"/>
          <w:color w:val="auto"/>
          <w:sz w:val="32"/>
          <w:szCs w:val="32"/>
          <w:highlight w:val="none"/>
        </w:rPr>
        <w:t>国家划定的天然林保护范围，不得擅自变更。</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color w:val="auto"/>
          <w:sz w:val="32"/>
          <w:szCs w:val="32"/>
          <w:highlight w:val="none"/>
        </w:rPr>
      </w:pPr>
      <w:r>
        <w:rPr>
          <w:rFonts w:hint="eastAsia" w:ascii="黑体" w:hAnsi="黑体" w:eastAsia="黑体" w:cs="楷体_GB2312"/>
          <w:bCs/>
          <w:color w:val="auto"/>
          <w:sz w:val="32"/>
          <w:szCs w:val="32"/>
          <w:highlight w:val="none"/>
        </w:rPr>
        <w:t>第</w:t>
      </w:r>
      <w:r>
        <w:rPr>
          <w:rFonts w:hint="eastAsia" w:ascii="黑体" w:hAnsi="黑体" w:eastAsia="黑体" w:cs="楷体_GB2312"/>
          <w:bCs/>
          <w:color w:val="auto"/>
          <w:sz w:val="32"/>
          <w:szCs w:val="32"/>
          <w:highlight w:val="none"/>
          <w:lang w:val="en-US" w:eastAsia="zh-CN"/>
        </w:rPr>
        <w:t>三十一</w:t>
      </w:r>
      <w:r>
        <w:rPr>
          <w:rFonts w:hint="eastAsia" w:ascii="黑体" w:hAnsi="黑体" w:eastAsia="黑体" w:cs="楷体_GB2312"/>
          <w:bCs/>
          <w:color w:val="auto"/>
          <w:sz w:val="32"/>
          <w:szCs w:val="32"/>
          <w:highlight w:val="none"/>
        </w:rPr>
        <w:t>条［水源保护］</w:t>
      </w:r>
      <w:r>
        <w:rPr>
          <w:rFonts w:hint="eastAsia" w:ascii="仿宋_GB2312" w:hAnsi="Calibri" w:eastAsia="仿宋_GB2312" w:cs="楷体_GB2312"/>
          <w:b/>
          <w:bCs/>
          <w:color w:val="auto"/>
          <w:sz w:val="32"/>
          <w:szCs w:val="32"/>
          <w:highlight w:val="none"/>
        </w:rPr>
        <w:t xml:space="preserve">  </w:t>
      </w:r>
      <w:r>
        <w:rPr>
          <w:rFonts w:hint="eastAsia" w:ascii="仿宋_GB2312" w:hAnsi="仿宋_GB2312" w:eastAsia="仿宋_GB2312" w:cs="仿宋_GB2312"/>
          <w:color w:val="auto"/>
          <w:sz w:val="32"/>
          <w:szCs w:val="32"/>
          <w:highlight w:val="none"/>
        </w:rPr>
        <w:t>市、相关</w:t>
      </w:r>
      <w:r>
        <w:rPr>
          <w:rFonts w:hint="eastAsia" w:ascii="仿宋_GB2312" w:hAnsi="仿宋_GB2312" w:eastAsia="仿宋_GB2312" w:cs="仿宋_GB2312"/>
          <w:color w:val="auto"/>
          <w:sz w:val="32"/>
          <w:szCs w:val="32"/>
          <w:highlight w:val="none"/>
          <w:lang w:val="en-US" w:eastAsia="zh-CN"/>
        </w:rPr>
        <w:t>县市</w:t>
      </w:r>
      <w:r>
        <w:rPr>
          <w:rFonts w:hint="eastAsia" w:ascii="仿宋_GB2312" w:hAnsi="仿宋_GB2312" w:eastAsia="仿宋_GB2312" w:cs="仿宋_GB2312"/>
          <w:color w:val="auto"/>
          <w:sz w:val="32"/>
          <w:szCs w:val="32"/>
          <w:highlight w:val="none"/>
        </w:rPr>
        <w:t>人民政府</w:t>
      </w:r>
      <w:r>
        <w:rPr>
          <w:rFonts w:hint="eastAsia" w:ascii="仿宋_GB2312" w:hAnsi="Calibri" w:eastAsia="仿宋_GB2312" w:cs="仿宋_GB2312"/>
          <w:color w:val="auto"/>
          <w:sz w:val="32"/>
          <w:szCs w:val="32"/>
          <w:highlight w:val="none"/>
        </w:rPr>
        <w:t>应当严格执行水资源开发利用控制、用水效率控制、水功能区限制纳污制度，采取措施保护植被，涵养水源，</w:t>
      </w:r>
      <w:r>
        <w:rPr>
          <w:rFonts w:ascii="仿宋_GB2312" w:hAnsi="Calibri" w:eastAsia="仿宋_GB2312" w:cs="仿宋_GB2312"/>
          <w:color w:val="auto"/>
          <w:sz w:val="32"/>
          <w:szCs w:val="32"/>
          <w:highlight w:val="none"/>
        </w:rPr>
        <w:t>防御水灾害</w:t>
      </w:r>
      <w:r>
        <w:rPr>
          <w:rFonts w:hint="eastAsia" w:ascii="仿宋_GB2312" w:hAnsi="Calibri" w:eastAsia="仿宋_GB2312" w:cs="仿宋_GB2312"/>
          <w:color w:val="auto"/>
          <w:sz w:val="32"/>
          <w:szCs w:val="32"/>
          <w:highlight w:val="none"/>
        </w:rPr>
        <w:t>，</w:t>
      </w:r>
      <w:r>
        <w:rPr>
          <w:rFonts w:ascii="仿宋_GB2312" w:hAnsi="Calibri" w:eastAsia="仿宋_GB2312" w:cs="仿宋_GB2312"/>
          <w:color w:val="auto"/>
          <w:sz w:val="32"/>
          <w:szCs w:val="32"/>
          <w:highlight w:val="none"/>
        </w:rPr>
        <w:t>防治</w:t>
      </w:r>
      <w:r>
        <w:rPr>
          <w:rFonts w:hint="eastAsia" w:ascii="仿宋_GB2312" w:hAnsi="Calibri" w:eastAsia="仿宋_GB2312" w:cs="仿宋_GB2312"/>
          <w:color w:val="auto"/>
          <w:sz w:val="32"/>
          <w:szCs w:val="32"/>
          <w:highlight w:val="none"/>
        </w:rPr>
        <w:t>水污染，保护水生态，</w:t>
      </w:r>
      <w:r>
        <w:rPr>
          <w:rFonts w:ascii="仿宋_GB2312" w:hAnsi="Calibri" w:eastAsia="仿宋_GB2312" w:cs="仿宋_GB2312"/>
          <w:color w:val="auto"/>
          <w:sz w:val="32"/>
          <w:szCs w:val="32"/>
          <w:highlight w:val="none"/>
        </w:rPr>
        <w:t>加强河道岸线管控，</w:t>
      </w:r>
      <w:r>
        <w:rPr>
          <w:rFonts w:hint="eastAsia" w:ascii="仿宋_GB2312" w:hAnsi="Calibri" w:eastAsia="仿宋_GB2312" w:cs="仿宋_GB2312"/>
          <w:color w:val="auto"/>
          <w:sz w:val="32"/>
          <w:szCs w:val="32"/>
          <w:highlight w:val="none"/>
        </w:rPr>
        <w:t>维护管理蓄水、引水、调水、供水和节水设施，保证水资源可持续利用。</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黑体" w:hAnsi="黑体" w:eastAsia="黑体" w:cs="楷体_GB2312"/>
          <w:bCs/>
          <w:color w:val="auto"/>
          <w:sz w:val="32"/>
          <w:szCs w:val="32"/>
          <w:highlight w:val="none"/>
        </w:rPr>
        <w:t>第</w:t>
      </w:r>
      <w:r>
        <w:rPr>
          <w:rFonts w:hint="eastAsia" w:ascii="黑体" w:hAnsi="黑体" w:eastAsia="黑体" w:cs="楷体_GB2312"/>
          <w:bCs/>
          <w:color w:val="auto"/>
          <w:sz w:val="32"/>
          <w:szCs w:val="32"/>
          <w:highlight w:val="none"/>
          <w:lang w:val="en-US" w:eastAsia="zh-CN"/>
        </w:rPr>
        <w:t>三十二</w:t>
      </w:r>
      <w:r>
        <w:rPr>
          <w:rFonts w:hint="eastAsia" w:ascii="黑体" w:hAnsi="黑体" w:eastAsia="黑体" w:cs="楷体_GB2312"/>
          <w:bCs/>
          <w:color w:val="auto"/>
          <w:sz w:val="32"/>
          <w:szCs w:val="32"/>
          <w:highlight w:val="none"/>
        </w:rPr>
        <w:t>条［野生动</w:t>
      </w:r>
      <w:r>
        <w:rPr>
          <w:rFonts w:hint="eastAsia" w:ascii="黑体" w:hAnsi="黑体" w:eastAsia="黑体" w:cs="楷体_GB2312"/>
          <w:bCs/>
          <w:color w:val="auto"/>
          <w:sz w:val="32"/>
          <w:szCs w:val="32"/>
          <w:highlight w:val="none"/>
          <w:lang w:val="en-US" w:eastAsia="zh-CN"/>
        </w:rPr>
        <w:t>植</w:t>
      </w:r>
      <w:r>
        <w:rPr>
          <w:rFonts w:hint="eastAsia" w:ascii="黑体" w:hAnsi="黑体" w:eastAsia="黑体" w:cs="楷体_GB2312"/>
          <w:bCs/>
          <w:color w:val="auto"/>
          <w:sz w:val="32"/>
          <w:szCs w:val="32"/>
          <w:highlight w:val="none"/>
        </w:rPr>
        <w:t>物保护］</w:t>
      </w:r>
      <w:r>
        <w:rPr>
          <w:rFonts w:hint="eastAsia" w:ascii="黑体" w:hAnsi="黑体" w:eastAsia="黑体" w:cs="楷体_GB2312"/>
          <w:bCs/>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市、相关</w:t>
      </w:r>
      <w:r>
        <w:rPr>
          <w:rFonts w:hint="eastAsia" w:ascii="仿宋_GB2312" w:hAnsi="仿宋_GB2312" w:eastAsia="仿宋_GB2312" w:cs="仿宋_GB2312"/>
          <w:color w:val="auto"/>
          <w:sz w:val="32"/>
          <w:szCs w:val="32"/>
          <w:highlight w:val="none"/>
          <w:lang w:val="en-US" w:eastAsia="zh-CN"/>
        </w:rPr>
        <w:t>县市</w:t>
      </w:r>
      <w:r>
        <w:rPr>
          <w:rFonts w:hint="eastAsia" w:ascii="仿宋_GB2312" w:hAnsi="仿宋_GB2312" w:eastAsia="仿宋_GB2312" w:cs="仿宋_GB2312"/>
          <w:color w:val="auto"/>
          <w:sz w:val="32"/>
          <w:szCs w:val="32"/>
          <w:highlight w:val="none"/>
        </w:rPr>
        <w:t>人民政府及其</w:t>
      </w:r>
      <w:r>
        <w:rPr>
          <w:rFonts w:hint="eastAsia" w:ascii="仿宋_GB2312" w:hAnsi="仿宋_GB2312" w:eastAsia="仿宋_GB2312" w:cs="仿宋_GB2312"/>
          <w:color w:val="auto"/>
          <w:sz w:val="32"/>
          <w:szCs w:val="32"/>
          <w:highlight w:val="none"/>
          <w:lang w:val="en-US" w:eastAsia="zh-CN"/>
        </w:rPr>
        <w:t>野生动植物保护行政主管</w:t>
      </w:r>
      <w:r>
        <w:rPr>
          <w:rFonts w:hint="eastAsia" w:ascii="仿宋_GB2312" w:hAnsi="仿宋_GB2312" w:eastAsia="仿宋_GB2312" w:cs="仿宋_GB2312"/>
          <w:color w:val="auto"/>
          <w:sz w:val="32"/>
          <w:szCs w:val="32"/>
          <w:highlight w:val="none"/>
        </w:rPr>
        <w:t>部门应当</w:t>
      </w:r>
      <w:r>
        <w:rPr>
          <w:rFonts w:hint="eastAsia" w:ascii="仿宋_GB2312" w:hAnsi="仿宋_GB2312" w:eastAsia="仿宋_GB2312" w:cs="仿宋_GB2312"/>
          <w:color w:val="auto"/>
          <w:kern w:val="0"/>
          <w:sz w:val="32"/>
          <w:szCs w:val="32"/>
          <w:highlight w:val="none"/>
        </w:rPr>
        <w:t>定期组织或者委托有关科研机构对</w:t>
      </w:r>
      <w:r>
        <w:rPr>
          <w:rFonts w:hint="eastAsia" w:ascii="仿宋_GB2312" w:hAnsi="仿宋_GB2312" w:eastAsia="仿宋_GB2312" w:cs="仿宋_GB2312"/>
          <w:color w:val="auto"/>
          <w:kern w:val="0"/>
          <w:sz w:val="32"/>
          <w:szCs w:val="32"/>
          <w:highlight w:val="none"/>
          <w:lang w:eastAsia="zh-CN"/>
        </w:rPr>
        <w:t>桥山</w:t>
      </w:r>
      <w:r>
        <w:rPr>
          <w:rFonts w:hint="eastAsia" w:ascii="仿宋_GB2312" w:hAnsi="仿宋_GB2312" w:eastAsia="仿宋_GB2312" w:cs="仿宋_GB2312"/>
          <w:color w:val="auto"/>
          <w:kern w:val="0"/>
          <w:sz w:val="32"/>
          <w:szCs w:val="32"/>
          <w:highlight w:val="none"/>
        </w:rPr>
        <w:t>野生动物及其栖息地、野生植物及其生长环境状况进行调查、监测和评估，建立</w:t>
      </w:r>
      <w:r>
        <w:rPr>
          <w:rFonts w:hint="eastAsia" w:ascii="仿宋_GB2312" w:hAnsi="仿宋_GB2312" w:eastAsia="仿宋_GB2312" w:cs="仿宋_GB2312"/>
          <w:color w:val="auto"/>
          <w:kern w:val="0"/>
          <w:sz w:val="32"/>
          <w:szCs w:val="32"/>
          <w:highlight w:val="none"/>
          <w:lang w:eastAsia="zh-CN"/>
        </w:rPr>
        <w:t>桥山</w:t>
      </w:r>
      <w:r>
        <w:rPr>
          <w:rFonts w:hint="eastAsia" w:ascii="仿宋_GB2312" w:hAnsi="仿宋_GB2312" w:eastAsia="仿宋_GB2312" w:cs="仿宋_GB2312"/>
          <w:color w:val="auto"/>
          <w:kern w:val="0"/>
          <w:sz w:val="32"/>
          <w:szCs w:val="32"/>
          <w:highlight w:val="none"/>
        </w:rPr>
        <w:t>野生动植物及栖息地、保护地档案。</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val="en-US" w:eastAsia="zh-CN"/>
        </w:rPr>
        <w:t>依照有关法律、法规，</w:t>
      </w:r>
      <w:r>
        <w:rPr>
          <w:rFonts w:hint="eastAsia" w:ascii="仿宋_GB2312" w:hAnsi="仿宋_GB2312" w:eastAsia="仿宋_GB2312" w:cs="仿宋_GB2312"/>
          <w:color w:val="auto"/>
          <w:sz w:val="32"/>
          <w:szCs w:val="32"/>
          <w:highlight w:val="none"/>
          <w:lang w:val="en-US" w:eastAsia="zh-CN"/>
        </w:rPr>
        <w:t>采取建立</w:t>
      </w:r>
      <w:r>
        <w:rPr>
          <w:rFonts w:hint="eastAsia" w:ascii="仿宋_GB2312" w:hAnsi="仿宋_GB2312" w:eastAsia="仿宋_GB2312" w:cs="仿宋_GB2312"/>
          <w:color w:val="auto"/>
          <w:sz w:val="32"/>
          <w:szCs w:val="32"/>
          <w:highlight w:val="none"/>
        </w:rPr>
        <w:t>繁育基地、种质资源库</w:t>
      </w:r>
      <w:r>
        <w:rPr>
          <w:rFonts w:hint="eastAsia" w:ascii="仿宋_GB2312" w:hAnsi="仿宋_GB2312" w:eastAsia="仿宋_GB2312" w:cs="仿宋_GB2312"/>
          <w:color w:val="auto"/>
          <w:kern w:val="0"/>
          <w:sz w:val="32"/>
          <w:szCs w:val="32"/>
          <w:highlight w:val="none"/>
        </w:rPr>
        <w:t>或者采取迁地保护</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kern w:val="0"/>
          <w:sz w:val="32"/>
          <w:szCs w:val="32"/>
          <w:highlight w:val="none"/>
        </w:rPr>
        <w:t>自然保护区或者水产种质资源保护区、野生植物原生境保护区（点）、野生动物重要栖息地，划定禁猎（渔、采）区，规定禁猎（渔、采）期等措施，保护野生动植物资源。</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color w:val="auto"/>
          <w:sz w:val="32"/>
          <w:szCs w:val="32"/>
          <w:highlight w:val="none"/>
        </w:rPr>
      </w:pPr>
      <w:r>
        <w:rPr>
          <w:rFonts w:eastAsia="黑体"/>
          <w:color w:val="auto"/>
          <w:sz w:val="32"/>
          <w:szCs w:val="32"/>
          <w:highlight w:val="none"/>
        </w:rPr>
        <w:t>第</w:t>
      </w:r>
      <w:r>
        <w:rPr>
          <w:rFonts w:hint="eastAsia" w:eastAsia="黑体"/>
          <w:color w:val="auto"/>
          <w:sz w:val="32"/>
          <w:szCs w:val="32"/>
          <w:highlight w:val="none"/>
          <w:lang w:val="en-US" w:eastAsia="zh-CN"/>
        </w:rPr>
        <w:t>三十三</w:t>
      </w:r>
      <w:r>
        <w:rPr>
          <w:rFonts w:eastAsia="黑体"/>
          <w:color w:val="auto"/>
          <w:sz w:val="32"/>
          <w:szCs w:val="32"/>
          <w:highlight w:val="none"/>
        </w:rPr>
        <w:t>条</w:t>
      </w:r>
      <w:r>
        <w:rPr>
          <w:rFonts w:hint="eastAsia" w:ascii="黑体" w:hAnsi="黑体" w:eastAsia="黑体" w:cs="楷体_GB2312"/>
          <w:bCs/>
          <w:color w:val="auto"/>
          <w:sz w:val="32"/>
          <w:szCs w:val="32"/>
          <w:highlight w:val="none"/>
        </w:rPr>
        <w:t>［</w:t>
      </w:r>
      <w:r>
        <w:rPr>
          <w:rFonts w:hint="eastAsia" w:ascii="黑体" w:hAnsi="黑体" w:eastAsia="黑体" w:cs="楷体_GB2312"/>
          <w:bCs/>
          <w:color w:val="auto"/>
          <w:sz w:val="32"/>
          <w:szCs w:val="32"/>
          <w:highlight w:val="none"/>
          <w:lang w:val="en-US" w:eastAsia="zh-CN"/>
        </w:rPr>
        <w:t>禁止条款</w:t>
      </w:r>
      <w:r>
        <w:rPr>
          <w:rFonts w:hint="eastAsia" w:ascii="黑体" w:hAnsi="黑体" w:eastAsia="黑体" w:cs="楷体_GB2312"/>
          <w:bCs/>
          <w:color w:val="auto"/>
          <w:sz w:val="32"/>
          <w:szCs w:val="32"/>
          <w:highlight w:val="none"/>
        </w:rPr>
        <w:t>］</w:t>
      </w:r>
      <w:r>
        <w:rPr>
          <w:rFonts w:hint="eastAsia" w:ascii="仿宋_GB2312" w:hAnsi="Calibri" w:eastAsia="仿宋_GB2312" w:cs="楷体_GB2312"/>
          <w:b/>
          <w:bCs/>
          <w:color w:val="auto"/>
          <w:sz w:val="32"/>
          <w:szCs w:val="32"/>
          <w:highlight w:val="none"/>
        </w:rPr>
        <w:t xml:space="preserve"> </w:t>
      </w:r>
      <w:r>
        <w:rPr>
          <w:rFonts w:hint="eastAsia" w:eastAsia="黑体"/>
          <w:color w:val="auto"/>
          <w:sz w:val="32"/>
          <w:szCs w:val="32"/>
          <w:highlight w:val="none"/>
        </w:rPr>
        <w:t xml:space="preserve"> </w:t>
      </w:r>
      <w:r>
        <w:rPr>
          <w:rFonts w:hint="eastAsia" w:ascii="仿宋_GB2312" w:hAnsi="Calibri" w:eastAsia="仿宋_GB2312" w:cs="仿宋_GB2312"/>
          <w:color w:val="auto"/>
          <w:sz w:val="32"/>
          <w:szCs w:val="32"/>
          <w:highlight w:val="none"/>
        </w:rPr>
        <w:t>禁止</w:t>
      </w:r>
      <w:r>
        <w:rPr>
          <w:rFonts w:ascii="仿宋_GB2312" w:hAnsi="Calibri" w:eastAsia="仿宋_GB2312" w:cs="仿宋_GB2312"/>
          <w:color w:val="auto"/>
          <w:sz w:val="32"/>
          <w:szCs w:val="32"/>
          <w:highlight w:val="none"/>
        </w:rPr>
        <w:t>任何单位和个人违反森林、草原、水资源、</w:t>
      </w:r>
      <w:r>
        <w:rPr>
          <w:rFonts w:hint="eastAsia" w:ascii="仿宋_GB2312" w:hAnsi="Calibri" w:eastAsia="仿宋_GB2312" w:cs="仿宋_GB2312"/>
          <w:color w:val="auto"/>
          <w:sz w:val="32"/>
          <w:szCs w:val="32"/>
          <w:highlight w:val="none"/>
        </w:rPr>
        <w:t>野生动植物、</w:t>
      </w:r>
      <w:r>
        <w:rPr>
          <w:rFonts w:ascii="仿宋_GB2312" w:hAnsi="Calibri" w:eastAsia="仿宋_GB2312" w:cs="仿宋_GB2312"/>
          <w:color w:val="auto"/>
          <w:sz w:val="32"/>
          <w:szCs w:val="32"/>
          <w:highlight w:val="none"/>
        </w:rPr>
        <w:t>湿地</w:t>
      </w:r>
      <w:r>
        <w:rPr>
          <w:rFonts w:hint="eastAsia" w:ascii="仿宋_GB2312" w:hAnsi="Calibri" w:eastAsia="仿宋_GB2312" w:cs="仿宋_GB2312"/>
          <w:color w:val="auto"/>
          <w:sz w:val="32"/>
          <w:szCs w:val="32"/>
          <w:highlight w:val="none"/>
        </w:rPr>
        <w:t>保护</w:t>
      </w:r>
      <w:r>
        <w:rPr>
          <w:rFonts w:ascii="仿宋_GB2312" w:hAnsi="Calibri" w:eastAsia="仿宋_GB2312" w:cs="仿宋_GB2312"/>
          <w:color w:val="auto"/>
          <w:sz w:val="32"/>
          <w:szCs w:val="32"/>
          <w:highlight w:val="none"/>
        </w:rPr>
        <w:t>等有关法律、法规</w:t>
      </w:r>
      <w:r>
        <w:rPr>
          <w:rFonts w:hint="eastAsia" w:ascii="仿宋_GB2312" w:hAnsi="Calibri" w:eastAsia="仿宋_GB2312" w:cs="仿宋_GB2312"/>
          <w:color w:val="auto"/>
          <w:sz w:val="32"/>
          <w:szCs w:val="32"/>
          <w:highlight w:val="none"/>
        </w:rPr>
        <w:t>和有关规定</w:t>
      </w:r>
      <w:r>
        <w:rPr>
          <w:rFonts w:ascii="仿宋_GB2312" w:hAnsi="Calibri" w:eastAsia="仿宋_GB2312" w:cs="仿宋_GB2312"/>
          <w:color w:val="auto"/>
          <w:sz w:val="32"/>
          <w:szCs w:val="32"/>
          <w:highlight w:val="none"/>
        </w:rPr>
        <w:t>，实施破坏自然资源、影响生态环境的行为。</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黑体" w:hAnsi="黑体" w:eastAsia="黑体" w:cs="楷体_GB2312"/>
          <w:bCs/>
          <w:color w:val="auto"/>
          <w:sz w:val="32"/>
          <w:szCs w:val="32"/>
          <w:highlight w:val="none"/>
        </w:rPr>
        <w:t>第</w:t>
      </w:r>
      <w:r>
        <w:rPr>
          <w:rFonts w:hint="eastAsia" w:ascii="黑体" w:hAnsi="黑体" w:eastAsia="黑体" w:cs="楷体_GB2312"/>
          <w:bCs/>
          <w:color w:val="auto"/>
          <w:sz w:val="32"/>
          <w:szCs w:val="32"/>
          <w:highlight w:val="none"/>
          <w:lang w:val="en-US" w:eastAsia="zh-CN"/>
        </w:rPr>
        <w:t>三十四</w:t>
      </w:r>
      <w:r>
        <w:rPr>
          <w:rFonts w:hint="eastAsia" w:ascii="黑体" w:hAnsi="黑体" w:eastAsia="黑体" w:cs="楷体_GB2312"/>
          <w:bCs/>
          <w:color w:val="auto"/>
          <w:sz w:val="32"/>
          <w:szCs w:val="32"/>
          <w:highlight w:val="none"/>
        </w:rPr>
        <w:t>条［防火责任］</w:t>
      </w:r>
      <w:r>
        <w:rPr>
          <w:rFonts w:hint="eastAsia" w:ascii="黑体" w:hAnsi="黑体" w:eastAsia="黑体" w:cs="楷体_GB2312"/>
          <w:bCs/>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各级人民政府应当建立</w:t>
      </w:r>
      <w:r>
        <w:rPr>
          <w:rFonts w:hint="eastAsia" w:ascii="仿宋_GB2312" w:hAnsi="仿宋_GB2312" w:eastAsia="仿宋_GB2312" w:cs="仿宋_GB2312"/>
          <w:color w:val="auto"/>
          <w:sz w:val="32"/>
          <w:szCs w:val="32"/>
          <w:highlight w:val="none"/>
          <w:lang w:val="en-US" w:eastAsia="zh-CN"/>
        </w:rPr>
        <w:t>桥山</w:t>
      </w:r>
      <w:r>
        <w:rPr>
          <w:rFonts w:hint="eastAsia" w:ascii="仿宋_GB2312" w:hAnsi="仿宋_GB2312" w:eastAsia="仿宋_GB2312" w:cs="仿宋_GB2312"/>
          <w:color w:val="auto"/>
          <w:sz w:val="32"/>
          <w:szCs w:val="32"/>
          <w:highlight w:val="none"/>
        </w:rPr>
        <w:t>植被防火责任制，健全防火制度，划定责任区，落实防火责任，划定防火区，规定防火期，加强防火宣传和用火管理，完善防火指挥系统和火情监测预警体系，编制火灾应急预案，建立火灾扑救队伍，配备必要的防火设施设备，做好</w:t>
      </w:r>
      <w:r>
        <w:rPr>
          <w:rFonts w:hint="eastAsia" w:ascii="仿宋_GB2312" w:hAnsi="仿宋_GB2312" w:eastAsia="仿宋_GB2312" w:cs="仿宋_GB2312"/>
          <w:color w:val="auto"/>
          <w:sz w:val="32"/>
          <w:szCs w:val="32"/>
          <w:highlight w:val="none"/>
          <w:lang w:val="en-US" w:eastAsia="zh-CN"/>
        </w:rPr>
        <w:t>桥山</w:t>
      </w:r>
      <w:r>
        <w:rPr>
          <w:rFonts w:hint="eastAsia" w:ascii="仿宋_GB2312" w:hAnsi="仿宋_GB2312" w:eastAsia="仿宋_GB2312" w:cs="仿宋_GB2312"/>
          <w:color w:val="auto"/>
          <w:sz w:val="32"/>
          <w:szCs w:val="32"/>
          <w:highlight w:val="none"/>
        </w:rPr>
        <w:t>植被防火工作。</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color w:val="auto"/>
          <w:sz w:val="32"/>
          <w:szCs w:val="32"/>
          <w:highlight w:val="none"/>
        </w:rPr>
      </w:pPr>
      <w:r>
        <w:rPr>
          <w:rFonts w:hint="eastAsia" w:ascii="黑体" w:hAnsi="黑体" w:eastAsia="黑体" w:cs="楷体_GB2312"/>
          <w:bCs/>
          <w:color w:val="auto"/>
          <w:sz w:val="32"/>
          <w:szCs w:val="32"/>
          <w:highlight w:val="none"/>
        </w:rPr>
        <w:t>第</w:t>
      </w:r>
      <w:r>
        <w:rPr>
          <w:rFonts w:hint="eastAsia" w:ascii="黑体" w:hAnsi="黑体" w:eastAsia="黑体" w:cs="楷体_GB2312"/>
          <w:bCs/>
          <w:color w:val="auto"/>
          <w:sz w:val="32"/>
          <w:szCs w:val="32"/>
          <w:highlight w:val="none"/>
          <w:lang w:val="en-US" w:eastAsia="zh-CN"/>
        </w:rPr>
        <w:t>三十五</w:t>
      </w:r>
      <w:r>
        <w:rPr>
          <w:rFonts w:hint="eastAsia" w:ascii="黑体" w:hAnsi="黑体" w:eastAsia="黑体" w:cs="楷体_GB2312"/>
          <w:bCs/>
          <w:color w:val="auto"/>
          <w:sz w:val="32"/>
          <w:szCs w:val="32"/>
          <w:highlight w:val="none"/>
        </w:rPr>
        <w:t>条［病虫害防治］</w:t>
      </w:r>
      <w:r>
        <w:rPr>
          <w:rFonts w:hint="eastAsia" w:ascii="仿宋_GB2312" w:hAnsi="Calibri" w:eastAsia="仿宋_GB2312" w:cs="楷体_GB2312"/>
          <w:b/>
          <w:bCs/>
          <w:color w:val="auto"/>
          <w:sz w:val="32"/>
          <w:szCs w:val="32"/>
          <w:highlight w:val="none"/>
        </w:rPr>
        <w:t xml:space="preserve">  </w:t>
      </w:r>
      <w:r>
        <w:rPr>
          <w:rFonts w:hint="eastAsia" w:ascii="仿宋_GB2312" w:hAnsi="Calibri" w:eastAsia="仿宋_GB2312" w:cs="仿宋_GB2312"/>
          <w:color w:val="auto"/>
          <w:sz w:val="32"/>
          <w:szCs w:val="32"/>
          <w:highlight w:val="none"/>
        </w:rPr>
        <w:t>农业农村、林业主管部门应当加强对</w:t>
      </w:r>
      <w:r>
        <w:rPr>
          <w:rFonts w:hint="eastAsia" w:ascii="仿宋_GB2312" w:hAnsi="Calibri" w:eastAsia="仿宋_GB2312" w:cs="仿宋_GB2312"/>
          <w:color w:val="auto"/>
          <w:sz w:val="32"/>
          <w:szCs w:val="32"/>
          <w:highlight w:val="none"/>
          <w:lang w:val="en-US" w:eastAsia="zh-CN"/>
        </w:rPr>
        <w:t>桥山</w:t>
      </w:r>
      <w:r>
        <w:rPr>
          <w:rFonts w:hint="eastAsia" w:ascii="仿宋_GB2312" w:hAnsi="Calibri" w:eastAsia="仿宋_GB2312" w:cs="仿宋_GB2312"/>
          <w:color w:val="auto"/>
          <w:sz w:val="32"/>
          <w:szCs w:val="32"/>
          <w:highlight w:val="none"/>
        </w:rPr>
        <w:t>范围内</w:t>
      </w:r>
      <w:r>
        <w:rPr>
          <w:rFonts w:ascii="仿宋_GB2312" w:hAnsi="Calibri" w:eastAsia="仿宋_GB2312" w:cs="仿宋_GB2312"/>
          <w:color w:val="auto"/>
          <w:sz w:val="32"/>
          <w:szCs w:val="32"/>
          <w:highlight w:val="none"/>
        </w:rPr>
        <w:t>植物</w:t>
      </w:r>
      <w:r>
        <w:rPr>
          <w:rFonts w:hint="eastAsia" w:ascii="仿宋_GB2312" w:hAnsi="Calibri" w:eastAsia="仿宋_GB2312" w:cs="仿宋_GB2312"/>
          <w:color w:val="auto"/>
          <w:sz w:val="32"/>
          <w:szCs w:val="32"/>
          <w:highlight w:val="none"/>
        </w:rPr>
        <w:t>病虫害、动物</w:t>
      </w:r>
      <w:r>
        <w:rPr>
          <w:rFonts w:ascii="仿宋_GB2312" w:hAnsi="Calibri" w:eastAsia="仿宋_GB2312" w:cs="仿宋_GB2312"/>
          <w:color w:val="auto"/>
          <w:sz w:val="32"/>
          <w:szCs w:val="32"/>
          <w:highlight w:val="none"/>
        </w:rPr>
        <w:t>疫病</w:t>
      </w:r>
      <w:r>
        <w:rPr>
          <w:rFonts w:hint="eastAsia" w:ascii="仿宋_GB2312" w:hAnsi="Calibri" w:eastAsia="仿宋_GB2312" w:cs="仿宋_GB2312"/>
          <w:color w:val="auto"/>
          <w:sz w:val="32"/>
          <w:szCs w:val="32"/>
          <w:highlight w:val="none"/>
        </w:rPr>
        <w:t>疫情</w:t>
      </w:r>
      <w:r>
        <w:rPr>
          <w:rFonts w:ascii="仿宋_GB2312" w:hAnsi="Calibri" w:eastAsia="仿宋_GB2312" w:cs="仿宋_GB2312"/>
          <w:color w:val="auto"/>
          <w:sz w:val="32"/>
          <w:szCs w:val="32"/>
          <w:highlight w:val="none"/>
        </w:rPr>
        <w:t>和有害生物</w:t>
      </w:r>
      <w:r>
        <w:rPr>
          <w:rFonts w:hint="eastAsia" w:ascii="仿宋_GB2312" w:hAnsi="Calibri" w:eastAsia="仿宋_GB2312" w:cs="仿宋_GB2312"/>
          <w:color w:val="auto"/>
          <w:sz w:val="32"/>
          <w:szCs w:val="32"/>
          <w:highlight w:val="none"/>
        </w:rPr>
        <w:t>的调查、监测、预报</w:t>
      </w:r>
      <w:r>
        <w:rPr>
          <w:rFonts w:ascii="仿宋_GB2312" w:hAnsi="Calibri" w:eastAsia="仿宋_GB2312" w:cs="仿宋_GB2312"/>
          <w:color w:val="auto"/>
          <w:sz w:val="32"/>
          <w:szCs w:val="32"/>
          <w:highlight w:val="none"/>
        </w:rPr>
        <w:t>、通报</w:t>
      </w:r>
      <w:r>
        <w:rPr>
          <w:rFonts w:hint="eastAsia" w:ascii="仿宋_GB2312" w:hAnsi="Calibri" w:eastAsia="仿宋_GB2312" w:cs="仿宋_GB2312"/>
          <w:color w:val="auto"/>
          <w:sz w:val="32"/>
          <w:szCs w:val="32"/>
          <w:highlight w:val="none"/>
        </w:rPr>
        <w:t>，及时提出防治方案。</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color w:val="auto"/>
          <w:sz w:val="32"/>
          <w:szCs w:val="32"/>
          <w:highlight w:val="none"/>
        </w:rPr>
      </w:pPr>
      <w:r>
        <w:rPr>
          <w:rFonts w:hint="eastAsia" w:ascii="仿宋_GB2312" w:hAnsi="Calibri" w:eastAsia="仿宋_GB2312" w:cs="仿宋_GB2312"/>
          <w:color w:val="auto"/>
          <w:sz w:val="32"/>
          <w:szCs w:val="32"/>
          <w:highlight w:val="none"/>
        </w:rPr>
        <w:t>发生</w:t>
      </w:r>
      <w:r>
        <w:rPr>
          <w:rFonts w:ascii="仿宋_GB2312" w:hAnsi="Calibri" w:eastAsia="仿宋_GB2312" w:cs="仿宋_GB2312"/>
          <w:color w:val="auto"/>
          <w:sz w:val="32"/>
          <w:szCs w:val="32"/>
          <w:highlight w:val="none"/>
        </w:rPr>
        <w:t>植物</w:t>
      </w:r>
      <w:r>
        <w:rPr>
          <w:rFonts w:hint="eastAsia" w:ascii="仿宋_GB2312" w:hAnsi="Calibri" w:eastAsia="仿宋_GB2312" w:cs="仿宋_GB2312"/>
          <w:color w:val="auto"/>
          <w:sz w:val="32"/>
          <w:szCs w:val="32"/>
          <w:highlight w:val="none"/>
        </w:rPr>
        <w:t>病虫害、动物</w:t>
      </w:r>
      <w:r>
        <w:rPr>
          <w:rFonts w:ascii="仿宋_GB2312" w:hAnsi="Calibri" w:eastAsia="仿宋_GB2312" w:cs="仿宋_GB2312"/>
          <w:color w:val="auto"/>
          <w:sz w:val="32"/>
          <w:szCs w:val="32"/>
          <w:highlight w:val="none"/>
        </w:rPr>
        <w:t>疫病</w:t>
      </w:r>
      <w:r>
        <w:rPr>
          <w:rFonts w:hint="eastAsia" w:ascii="仿宋_GB2312" w:hAnsi="Calibri" w:eastAsia="仿宋_GB2312" w:cs="仿宋_GB2312"/>
          <w:color w:val="auto"/>
          <w:sz w:val="32"/>
          <w:szCs w:val="32"/>
          <w:highlight w:val="none"/>
        </w:rPr>
        <w:t>疫情，市、相关</w:t>
      </w:r>
      <w:r>
        <w:rPr>
          <w:rFonts w:hint="eastAsia" w:ascii="仿宋_GB2312" w:hAnsi="Calibri" w:eastAsia="仿宋_GB2312" w:cs="仿宋_GB2312"/>
          <w:color w:val="auto"/>
          <w:sz w:val="32"/>
          <w:szCs w:val="32"/>
          <w:highlight w:val="none"/>
          <w:lang w:val="en-US" w:eastAsia="zh-CN"/>
        </w:rPr>
        <w:t>县市</w:t>
      </w:r>
      <w:r>
        <w:rPr>
          <w:rFonts w:ascii="仿宋_GB2312" w:hAnsi="Calibri" w:eastAsia="仿宋_GB2312" w:cs="仿宋_GB2312"/>
          <w:color w:val="auto"/>
          <w:sz w:val="32"/>
          <w:szCs w:val="32"/>
          <w:highlight w:val="none"/>
        </w:rPr>
        <w:t>人民政府</w:t>
      </w:r>
      <w:r>
        <w:rPr>
          <w:rFonts w:hint="eastAsia" w:ascii="仿宋_GB2312" w:hAnsi="Calibri" w:eastAsia="仿宋_GB2312" w:cs="仿宋_GB2312"/>
          <w:color w:val="auto"/>
          <w:sz w:val="32"/>
          <w:szCs w:val="32"/>
          <w:highlight w:val="none"/>
        </w:rPr>
        <w:t>及其农业农村、林业主管部门和有</w:t>
      </w:r>
      <w:r>
        <w:rPr>
          <w:rFonts w:ascii="仿宋_GB2312" w:hAnsi="Calibri" w:eastAsia="仿宋_GB2312" w:cs="仿宋_GB2312"/>
          <w:color w:val="auto"/>
          <w:sz w:val="32"/>
          <w:szCs w:val="32"/>
          <w:highlight w:val="none"/>
        </w:rPr>
        <w:t>关单位</w:t>
      </w:r>
      <w:r>
        <w:rPr>
          <w:rFonts w:hint="eastAsia" w:ascii="仿宋_GB2312" w:hAnsi="Calibri" w:eastAsia="仿宋_GB2312" w:cs="仿宋_GB2312"/>
          <w:color w:val="auto"/>
          <w:sz w:val="32"/>
          <w:szCs w:val="32"/>
          <w:highlight w:val="none"/>
        </w:rPr>
        <w:t>、</w:t>
      </w:r>
      <w:r>
        <w:rPr>
          <w:rFonts w:ascii="仿宋_GB2312" w:hAnsi="Calibri" w:eastAsia="仿宋_GB2312" w:cs="仿宋_GB2312"/>
          <w:color w:val="auto"/>
          <w:sz w:val="32"/>
          <w:szCs w:val="32"/>
          <w:highlight w:val="none"/>
        </w:rPr>
        <w:t>个人</w:t>
      </w:r>
      <w:r>
        <w:rPr>
          <w:rFonts w:hint="eastAsia" w:ascii="仿宋_GB2312" w:hAnsi="Calibri" w:eastAsia="仿宋_GB2312" w:cs="仿宋_GB2312"/>
          <w:color w:val="auto"/>
          <w:sz w:val="32"/>
          <w:szCs w:val="32"/>
          <w:highlight w:val="none"/>
        </w:rPr>
        <w:t>，应当</w:t>
      </w:r>
      <w:r>
        <w:rPr>
          <w:rFonts w:ascii="仿宋_GB2312" w:hAnsi="Calibri" w:eastAsia="仿宋_GB2312" w:cs="仿宋_GB2312"/>
          <w:color w:val="auto"/>
          <w:sz w:val="32"/>
          <w:szCs w:val="32"/>
          <w:highlight w:val="none"/>
        </w:rPr>
        <w:t>按照有关规定</w:t>
      </w:r>
      <w:r>
        <w:rPr>
          <w:rFonts w:hint="eastAsia" w:ascii="仿宋_GB2312" w:hAnsi="Calibri" w:eastAsia="仿宋_GB2312" w:cs="仿宋_GB2312"/>
          <w:color w:val="auto"/>
          <w:sz w:val="32"/>
          <w:szCs w:val="32"/>
          <w:highlight w:val="none"/>
        </w:rPr>
        <w:t>采取综合治理措施，及时除治。</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color w:val="auto"/>
          <w:sz w:val="32"/>
          <w:szCs w:val="32"/>
          <w:highlight w:val="none"/>
        </w:rPr>
      </w:pPr>
      <w:r>
        <w:rPr>
          <w:rFonts w:hint="eastAsia" w:ascii="黑体" w:hAnsi="黑体" w:eastAsia="黑体" w:cs="楷体_GB2312"/>
          <w:bCs/>
          <w:color w:val="auto"/>
          <w:sz w:val="32"/>
          <w:szCs w:val="32"/>
          <w:highlight w:val="none"/>
        </w:rPr>
        <w:t>第</w:t>
      </w:r>
      <w:r>
        <w:rPr>
          <w:rFonts w:hint="eastAsia" w:ascii="黑体" w:hAnsi="黑体" w:eastAsia="黑体" w:cs="楷体_GB2312"/>
          <w:bCs/>
          <w:color w:val="auto"/>
          <w:sz w:val="32"/>
          <w:szCs w:val="32"/>
          <w:highlight w:val="none"/>
          <w:lang w:val="en-US" w:eastAsia="zh-CN"/>
        </w:rPr>
        <w:t>三十六</w:t>
      </w:r>
      <w:r>
        <w:rPr>
          <w:rFonts w:hint="eastAsia" w:ascii="黑体" w:hAnsi="黑体" w:eastAsia="黑体" w:cs="楷体_GB2312"/>
          <w:bCs/>
          <w:color w:val="auto"/>
          <w:sz w:val="32"/>
          <w:szCs w:val="32"/>
          <w:highlight w:val="none"/>
        </w:rPr>
        <w:t>条［地质灾害防治］</w:t>
      </w:r>
      <w:r>
        <w:rPr>
          <w:rFonts w:hint="eastAsia" w:ascii="仿宋_GB2312" w:hAnsi="Calibri" w:eastAsia="仿宋_GB2312" w:cs="楷体_GB2312"/>
          <w:b/>
          <w:bCs/>
          <w:color w:val="auto"/>
          <w:sz w:val="32"/>
          <w:szCs w:val="32"/>
          <w:highlight w:val="none"/>
        </w:rPr>
        <w:t xml:space="preserve">  </w:t>
      </w:r>
      <w:r>
        <w:rPr>
          <w:rFonts w:hint="eastAsia" w:ascii="仿宋_GB2312" w:hAnsi="Calibri" w:eastAsia="仿宋_GB2312" w:cs="仿宋_GB2312"/>
          <w:color w:val="auto"/>
          <w:sz w:val="32"/>
          <w:szCs w:val="32"/>
          <w:highlight w:val="none"/>
        </w:rPr>
        <w:t>市、相关</w:t>
      </w:r>
      <w:r>
        <w:rPr>
          <w:rFonts w:hint="eastAsia" w:ascii="仿宋_GB2312" w:hAnsi="Calibri" w:eastAsia="仿宋_GB2312" w:cs="仿宋_GB2312"/>
          <w:color w:val="auto"/>
          <w:sz w:val="32"/>
          <w:szCs w:val="32"/>
          <w:highlight w:val="none"/>
          <w:lang w:val="en-US" w:eastAsia="zh-CN"/>
        </w:rPr>
        <w:t>县市</w:t>
      </w:r>
      <w:r>
        <w:rPr>
          <w:rFonts w:ascii="仿宋_GB2312" w:hAnsi="Calibri" w:eastAsia="仿宋_GB2312" w:cs="仿宋_GB2312"/>
          <w:color w:val="auto"/>
          <w:sz w:val="32"/>
          <w:szCs w:val="32"/>
          <w:highlight w:val="none"/>
        </w:rPr>
        <w:t>人民政府应当组织</w:t>
      </w:r>
      <w:r>
        <w:rPr>
          <w:rFonts w:hint="eastAsia" w:ascii="仿宋_GB2312" w:hAnsi="Calibri" w:eastAsia="仿宋_GB2312" w:cs="仿宋_GB2312"/>
          <w:color w:val="auto"/>
          <w:sz w:val="32"/>
          <w:szCs w:val="32"/>
          <w:highlight w:val="none"/>
          <w:lang w:val="en-US" w:eastAsia="zh-CN"/>
        </w:rPr>
        <w:t>自然</w:t>
      </w:r>
      <w:r>
        <w:rPr>
          <w:rFonts w:hint="eastAsia" w:ascii="仿宋_GB2312" w:hAnsi="Calibri" w:eastAsia="仿宋_GB2312" w:cs="仿宋_GB2312"/>
          <w:color w:val="auto"/>
          <w:sz w:val="32"/>
          <w:szCs w:val="32"/>
          <w:highlight w:val="none"/>
        </w:rPr>
        <w:t>资源</w:t>
      </w:r>
      <w:r>
        <w:rPr>
          <w:rFonts w:ascii="仿宋_GB2312" w:hAnsi="Calibri" w:eastAsia="仿宋_GB2312" w:cs="仿宋_GB2312"/>
          <w:color w:val="auto"/>
          <w:sz w:val="32"/>
          <w:szCs w:val="32"/>
          <w:highlight w:val="none"/>
        </w:rPr>
        <w:t>规划、水</w:t>
      </w:r>
      <w:r>
        <w:rPr>
          <w:rFonts w:hint="eastAsia" w:ascii="仿宋_GB2312" w:hAnsi="Calibri" w:eastAsia="仿宋_GB2312" w:cs="仿宋_GB2312"/>
          <w:color w:val="auto"/>
          <w:sz w:val="32"/>
          <w:szCs w:val="32"/>
          <w:highlight w:val="none"/>
        </w:rPr>
        <w:t>行政</w:t>
      </w:r>
      <w:r>
        <w:rPr>
          <w:rFonts w:ascii="仿宋_GB2312" w:hAnsi="Calibri" w:eastAsia="仿宋_GB2312" w:cs="仿宋_GB2312"/>
          <w:color w:val="auto"/>
          <w:sz w:val="32"/>
          <w:szCs w:val="32"/>
          <w:highlight w:val="none"/>
        </w:rPr>
        <w:t>、</w:t>
      </w:r>
      <w:r>
        <w:rPr>
          <w:rFonts w:hint="eastAsia" w:ascii="仿宋_GB2312" w:hAnsi="Calibri" w:eastAsia="仿宋_GB2312" w:cs="仿宋_GB2312"/>
          <w:color w:val="auto"/>
          <w:sz w:val="32"/>
          <w:szCs w:val="32"/>
          <w:highlight w:val="none"/>
          <w:lang w:val="en-US" w:eastAsia="zh-CN"/>
        </w:rPr>
        <w:t>林业等主管</w:t>
      </w:r>
      <w:r>
        <w:rPr>
          <w:rFonts w:hint="eastAsia" w:ascii="仿宋_GB2312" w:hAnsi="Calibri" w:eastAsia="仿宋_GB2312" w:cs="仿宋_GB2312"/>
          <w:color w:val="auto"/>
          <w:sz w:val="32"/>
          <w:szCs w:val="32"/>
          <w:highlight w:val="none"/>
        </w:rPr>
        <w:t>部门对山体滑坡、崩塌和泥石流等地质灾害隐患进行全面调查，划定重点防治区，采取防治措施，保护动植物及其生存的自然环境。</w:t>
      </w:r>
    </w:p>
    <w:p>
      <w:pPr>
        <w:keepNext w:val="0"/>
        <w:keepLines w:val="0"/>
        <w:pageBreakBefore w:val="0"/>
        <w:widowControl/>
        <w:kinsoku/>
        <w:wordWrap/>
        <w:overflowPunct/>
        <w:topLinePunct w:val="0"/>
        <w:autoSpaceDE/>
        <w:autoSpaceDN/>
        <w:bidi w:val="0"/>
        <w:adjustRightInd/>
        <w:snapToGrid/>
        <w:spacing w:before="313" w:beforeLines="100" w:after="313" w:afterLines="100" w:line="580" w:lineRule="exact"/>
        <w:jc w:val="center"/>
        <w:textAlignment w:val="auto"/>
        <w:rPr>
          <w:rFonts w:hint="eastAsia" w:ascii="黑体" w:hAnsi="黑体" w:eastAsia="黑体"/>
          <w:color w:val="auto"/>
          <w:sz w:val="32"/>
          <w:szCs w:val="32"/>
          <w:highlight w:val="none"/>
        </w:rPr>
      </w:pPr>
      <w:r>
        <w:rPr>
          <w:rFonts w:hint="eastAsia" w:ascii="黑体" w:hAnsi="黑体" w:eastAsia="黑体"/>
          <w:color w:val="auto"/>
          <w:sz w:val="32"/>
          <w:szCs w:val="32"/>
          <w:highlight w:val="none"/>
        </w:rPr>
        <w:t>第</w:t>
      </w:r>
      <w:r>
        <w:rPr>
          <w:rFonts w:hint="eastAsia" w:ascii="黑体" w:hAnsi="黑体" w:eastAsia="黑体"/>
          <w:color w:val="auto"/>
          <w:sz w:val="32"/>
          <w:szCs w:val="32"/>
          <w:highlight w:val="none"/>
          <w:lang w:val="en-US" w:eastAsia="zh-CN"/>
        </w:rPr>
        <w:t>五</w:t>
      </w:r>
      <w:r>
        <w:rPr>
          <w:rFonts w:hint="eastAsia" w:ascii="黑体" w:hAnsi="黑体" w:eastAsia="黑体"/>
          <w:color w:val="auto"/>
          <w:sz w:val="32"/>
          <w:szCs w:val="32"/>
          <w:highlight w:val="none"/>
        </w:rPr>
        <w:t xml:space="preserve">章 </w:t>
      </w:r>
      <w:r>
        <w:rPr>
          <w:rFonts w:hint="eastAsia" w:ascii="黑体" w:hAnsi="黑体" w:eastAsia="黑体"/>
          <w:color w:val="auto"/>
          <w:sz w:val="32"/>
          <w:szCs w:val="32"/>
          <w:highlight w:val="none"/>
          <w:lang w:val="en-US" w:eastAsia="zh-CN"/>
        </w:rPr>
        <w:t xml:space="preserve"> </w:t>
      </w:r>
      <w:r>
        <w:rPr>
          <w:rFonts w:hint="eastAsia" w:ascii="黑体" w:hAnsi="黑体" w:eastAsia="黑体"/>
          <w:color w:val="auto"/>
          <w:sz w:val="32"/>
          <w:szCs w:val="32"/>
          <w:highlight w:val="none"/>
        </w:rPr>
        <w:t>开发建设活动的生态环境保护</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黑体" w:hAnsi="黑体" w:eastAsia="黑体" w:cs="黑体"/>
          <w:color w:val="auto"/>
          <w:kern w:val="0"/>
          <w:sz w:val="32"/>
          <w:szCs w:val="32"/>
          <w:highlight w:val="none"/>
        </w:rPr>
        <w:t>第</w:t>
      </w:r>
      <w:r>
        <w:rPr>
          <w:rFonts w:hint="eastAsia" w:ascii="黑体" w:hAnsi="黑体" w:eastAsia="黑体" w:cs="黑体"/>
          <w:color w:val="auto"/>
          <w:kern w:val="0"/>
          <w:sz w:val="32"/>
          <w:szCs w:val="32"/>
          <w:highlight w:val="none"/>
          <w:lang w:val="en-US" w:eastAsia="zh-CN"/>
        </w:rPr>
        <w:t>三十七</w:t>
      </w:r>
      <w:r>
        <w:rPr>
          <w:rFonts w:hint="eastAsia" w:ascii="黑体" w:hAnsi="黑体" w:eastAsia="黑体" w:cs="黑体"/>
          <w:color w:val="auto"/>
          <w:kern w:val="0"/>
          <w:sz w:val="32"/>
          <w:szCs w:val="32"/>
          <w:highlight w:val="none"/>
        </w:rPr>
        <w:t>条</w:t>
      </w:r>
      <w:r>
        <w:rPr>
          <w:rFonts w:hint="eastAsia" w:ascii="黑体" w:hAnsi="黑体" w:eastAsia="黑体" w:cs="楷体_GB2312"/>
          <w:bCs/>
          <w:color w:val="auto"/>
          <w:sz w:val="32"/>
          <w:szCs w:val="32"/>
          <w:highlight w:val="none"/>
        </w:rPr>
        <w:t>［</w:t>
      </w:r>
      <w:r>
        <w:rPr>
          <w:rFonts w:hint="eastAsia" w:ascii="黑体" w:hAnsi="黑体" w:eastAsia="黑体" w:cs="楷体_GB2312"/>
          <w:bCs/>
          <w:color w:val="auto"/>
          <w:sz w:val="32"/>
          <w:szCs w:val="32"/>
          <w:highlight w:val="none"/>
          <w:lang w:val="en-US" w:eastAsia="zh-CN"/>
        </w:rPr>
        <w:t>开发建设要求</w:t>
      </w:r>
      <w:r>
        <w:rPr>
          <w:rFonts w:hint="eastAsia" w:ascii="黑体" w:hAnsi="黑体" w:eastAsia="黑体" w:cs="楷体_GB2312"/>
          <w:bCs/>
          <w:color w:val="auto"/>
          <w:sz w:val="32"/>
          <w:szCs w:val="32"/>
          <w:highlight w:val="none"/>
        </w:rPr>
        <w:t>］</w:t>
      </w:r>
      <w:r>
        <w:rPr>
          <w:rFonts w:ascii="楷体" w:hAnsi="楷体" w:eastAsia="楷体" w:cs="黑体"/>
          <w:color w:val="auto"/>
          <w:kern w:val="0"/>
          <w:sz w:val="32"/>
          <w:szCs w:val="32"/>
          <w:highlight w:val="none"/>
        </w:rPr>
        <w:t xml:space="preserve">  </w:t>
      </w:r>
      <w:r>
        <w:rPr>
          <w:rFonts w:hint="eastAsia" w:ascii="仿宋_GB2312" w:hAnsi="仿宋_GB2312" w:eastAsia="仿宋_GB2312" w:cs="仿宋_GB2312"/>
          <w:sz w:val="32"/>
          <w:szCs w:val="32"/>
          <w:highlight w:val="none"/>
          <w:lang w:val="en-US" w:eastAsia="zh-CN"/>
        </w:rPr>
        <w:t>桥山</w:t>
      </w:r>
      <w:r>
        <w:rPr>
          <w:rFonts w:hint="eastAsia" w:ascii="仿宋_GB2312" w:hAnsi="仿宋_GB2312" w:eastAsia="仿宋_GB2312" w:cs="仿宋_GB2312"/>
          <w:sz w:val="32"/>
          <w:szCs w:val="32"/>
          <w:highlight w:val="none"/>
        </w:rPr>
        <w:t>范围和建设控制地带内的生产、生活和开发建设活动应当严格执行法律、法规和市人民政府对开发建设活动的具体限制要求，符合</w:t>
      </w:r>
      <w:r>
        <w:rPr>
          <w:rFonts w:hint="eastAsia" w:ascii="仿宋_GB2312" w:hAnsi="仿宋_GB2312" w:eastAsia="仿宋_GB2312" w:cs="仿宋_GB2312"/>
          <w:sz w:val="32"/>
          <w:szCs w:val="32"/>
          <w:highlight w:val="none"/>
          <w:lang w:val="en-US" w:eastAsia="zh-CN"/>
        </w:rPr>
        <w:t>市桥山</w:t>
      </w:r>
      <w:r>
        <w:rPr>
          <w:rFonts w:hint="eastAsia" w:ascii="仿宋_GB2312" w:hAnsi="仿宋_GB2312" w:eastAsia="仿宋_GB2312" w:cs="仿宋_GB2312"/>
          <w:sz w:val="32"/>
          <w:szCs w:val="32"/>
          <w:highlight w:val="none"/>
        </w:rPr>
        <w:t>生态环境保护规划，依法采取相应生态环境保护措施，保证</w:t>
      </w:r>
      <w:r>
        <w:rPr>
          <w:rFonts w:hint="eastAsia" w:ascii="仿宋_GB2312" w:hAnsi="仿宋_GB2312" w:eastAsia="仿宋_GB2312" w:cs="仿宋_GB2312"/>
          <w:sz w:val="32"/>
          <w:szCs w:val="32"/>
          <w:highlight w:val="none"/>
          <w:lang w:val="en-US" w:eastAsia="zh-CN"/>
        </w:rPr>
        <w:t>桥山</w:t>
      </w:r>
      <w:r>
        <w:rPr>
          <w:rFonts w:hint="eastAsia" w:ascii="仿宋_GB2312" w:hAnsi="仿宋_GB2312" w:eastAsia="仿宋_GB2312" w:cs="仿宋_GB2312"/>
          <w:sz w:val="32"/>
          <w:szCs w:val="32"/>
          <w:highlight w:val="none"/>
        </w:rPr>
        <w:t>生态功能不降低。</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黑体" w:hAnsi="黑体" w:eastAsia="黑体" w:cs="黑体"/>
          <w:color w:val="auto"/>
          <w:kern w:val="0"/>
          <w:sz w:val="32"/>
          <w:szCs w:val="32"/>
          <w:highlight w:val="none"/>
        </w:rPr>
        <w:t>第</w:t>
      </w:r>
      <w:r>
        <w:rPr>
          <w:rFonts w:hint="eastAsia" w:ascii="黑体" w:hAnsi="黑体" w:eastAsia="黑体" w:cs="黑体"/>
          <w:color w:val="auto"/>
          <w:kern w:val="0"/>
          <w:sz w:val="32"/>
          <w:szCs w:val="32"/>
          <w:highlight w:val="none"/>
          <w:lang w:val="en-US" w:eastAsia="zh-CN"/>
        </w:rPr>
        <w:t>三十八条</w:t>
      </w:r>
      <w:r>
        <w:rPr>
          <w:rFonts w:hint="eastAsia" w:ascii="黑体" w:hAnsi="黑体" w:eastAsia="黑体" w:cs="楷体_GB2312"/>
          <w:bCs/>
          <w:color w:val="auto"/>
          <w:sz w:val="32"/>
          <w:szCs w:val="32"/>
          <w:highlight w:val="none"/>
        </w:rPr>
        <w:t>［</w:t>
      </w:r>
      <w:r>
        <w:rPr>
          <w:rFonts w:hint="eastAsia" w:ascii="黑体" w:hAnsi="黑体" w:eastAsia="黑体" w:cs="黑体"/>
          <w:color w:val="auto"/>
          <w:kern w:val="0"/>
          <w:sz w:val="32"/>
          <w:szCs w:val="32"/>
          <w:highlight w:val="none"/>
          <w:lang w:val="en-US" w:eastAsia="zh-CN"/>
        </w:rPr>
        <w:t>建设项目</w:t>
      </w:r>
      <w:r>
        <w:rPr>
          <w:rFonts w:hint="eastAsia" w:ascii="黑体" w:hAnsi="黑体" w:eastAsia="黑体" w:cs="楷体_GB2312"/>
          <w:bCs/>
          <w:color w:val="auto"/>
          <w:sz w:val="32"/>
          <w:szCs w:val="32"/>
          <w:highlight w:val="none"/>
          <w:lang w:val="en-US" w:eastAsia="zh-CN"/>
        </w:rPr>
        <w:t>要求</w:t>
      </w:r>
      <w:r>
        <w:rPr>
          <w:rFonts w:hint="eastAsia" w:ascii="黑体" w:hAnsi="黑体" w:eastAsia="黑体" w:cs="楷体_GB2312"/>
          <w:bCs/>
          <w:color w:val="auto"/>
          <w:sz w:val="32"/>
          <w:szCs w:val="32"/>
          <w:highlight w:val="none"/>
        </w:rPr>
        <w:t>］</w:t>
      </w:r>
      <w:r>
        <w:rPr>
          <w:rFonts w:hint="eastAsia" w:ascii="黑体" w:hAnsi="黑体" w:eastAsia="黑体" w:cs="黑体"/>
          <w:color w:val="auto"/>
          <w:kern w:val="0"/>
          <w:sz w:val="32"/>
          <w:szCs w:val="32"/>
          <w:highlight w:val="none"/>
          <w:lang w:val="en-US" w:eastAsia="zh-CN"/>
        </w:rPr>
        <w:t xml:space="preserve"> </w:t>
      </w:r>
      <w:r>
        <w:rPr>
          <w:rFonts w:hint="eastAsia" w:ascii="楷体" w:hAnsi="楷体" w:eastAsia="楷体" w:cs="黑体"/>
          <w:color w:val="auto"/>
          <w:kern w:val="0"/>
          <w:sz w:val="32"/>
          <w:szCs w:val="32"/>
          <w:highlight w:val="none"/>
          <w:lang w:val="en-US" w:eastAsia="zh-CN"/>
        </w:rPr>
        <w:t xml:space="preserve"> </w:t>
      </w:r>
      <w:r>
        <w:rPr>
          <w:rFonts w:hint="eastAsia" w:ascii="仿宋_GB2312" w:hAnsi="仿宋_GB2312" w:eastAsia="仿宋_GB2312" w:cs="仿宋_GB2312"/>
          <w:color w:val="auto"/>
          <w:kern w:val="0"/>
          <w:sz w:val="32"/>
          <w:szCs w:val="32"/>
          <w:highlight w:val="none"/>
          <w:lang w:eastAsia="zh-CN"/>
        </w:rPr>
        <w:t>桥山</w:t>
      </w:r>
      <w:r>
        <w:rPr>
          <w:rFonts w:hint="eastAsia" w:ascii="仿宋_GB2312" w:hAnsi="仿宋_GB2312" w:eastAsia="仿宋_GB2312" w:cs="仿宋_GB2312"/>
          <w:color w:val="auto"/>
          <w:kern w:val="0"/>
          <w:sz w:val="32"/>
          <w:szCs w:val="32"/>
          <w:highlight w:val="none"/>
          <w:lang w:val="en-US" w:eastAsia="zh-CN"/>
        </w:rPr>
        <w:t>范围</w:t>
      </w:r>
      <w:r>
        <w:rPr>
          <w:rFonts w:hint="eastAsia" w:ascii="仿宋_GB2312" w:hAnsi="仿宋_GB2312" w:eastAsia="仿宋_GB2312" w:cs="仿宋_GB2312"/>
          <w:color w:val="auto"/>
          <w:kern w:val="0"/>
          <w:sz w:val="32"/>
          <w:szCs w:val="32"/>
          <w:highlight w:val="none"/>
        </w:rPr>
        <w:t>的开发建设活动，应当遵循先规划、后建设的原则。</w:t>
      </w:r>
      <w:r>
        <w:rPr>
          <w:rFonts w:hint="eastAsia" w:ascii="仿宋_GB2312" w:hAnsi="仿宋_GB2312" w:eastAsia="仿宋_GB2312" w:cs="仿宋_GB2312"/>
          <w:color w:val="auto"/>
          <w:kern w:val="0"/>
          <w:sz w:val="32"/>
          <w:szCs w:val="32"/>
          <w:highlight w:val="none"/>
          <w:lang w:val="en-US" w:eastAsia="zh-CN"/>
        </w:rPr>
        <w:t>市、相关县市</w:t>
      </w:r>
      <w:r>
        <w:rPr>
          <w:rFonts w:hint="eastAsia" w:ascii="仿宋_GB2312" w:hAnsi="仿宋_GB2312" w:eastAsia="仿宋_GB2312" w:cs="仿宋_GB2312"/>
          <w:color w:val="auto"/>
          <w:kern w:val="0"/>
          <w:sz w:val="32"/>
          <w:szCs w:val="32"/>
          <w:highlight w:val="none"/>
        </w:rPr>
        <w:t>人民政府及其有关行政主管部门应当严格执行相关规划</w:t>
      </w:r>
      <w:r>
        <w:rPr>
          <w:rFonts w:hint="eastAsia" w:ascii="仿宋_GB2312" w:hAnsi="仿宋_GB2312" w:eastAsia="仿宋_GB2312" w:cs="仿宋_GB2312"/>
          <w:color w:val="auto"/>
          <w:kern w:val="0"/>
          <w:sz w:val="32"/>
          <w:szCs w:val="32"/>
          <w:highlight w:val="none"/>
          <w:lang w:val="en-US" w:eastAsia="zh-CN"/>
        </w:rPr>
        <w:t>和产业政策要求</w:t>
      </w:r>
      <w:r>
        <w:rPr>
          <w:rFonts w:hint="eastAsia" w:ascii="仿宋_GB2312" w:hAnsi="仿宋_GB2312" w:eastAsia="仿宋_GB2312" w:cs="仿宋_GB2312"/>
          <w:color w:val="auto"/>
          <w:kern w:val="0"/>
          <w:sz w:val="32"/>
          <w:szCs w:val="32"/>
          <w:highlight w:val="none"/>
        </w:rPr>
        <w:t>，对不符合规划</w:t>
      </w:r>
      <w:r>
        <w:rPr>
          <w:rFonts w:hint="eastAsia" w:ascii="仿宋_GB2312" w:hAnsi="仿宋_GB2312" w:eastAsia="仿宋_GB2312" w:cs="仿宋_GB2312"/>
          <w:color w:val="auto"/>
          <w:kern w:val="0"/>
          <w:sz w:val="32"/>
          <w:szCs w:val="32"/>
          <w:highlight w:val="none"/>
          <w:lang w:val="en-US" w:eastAsia="zh-CN"/>
        </w:rPr>
        <w:t>和产业政策</w:t>
      </w:r>
      <w:r>
        <w:rPr>
          <w:rFonts w:hint="eastAsia" w:ascii="仿宋_GB2312" w:hAnsi="仿宋_GB2312" w:eastAsia="仿宋_GB2312" w:cs="仿宋_GB2312"/>
          <w:color w:val="auto"/>
          <w:kern w:val="0"/>
          <w:sz w:val="32"/>
          <w:szCs w:val="32"/>
          <w:highlight w:val="none"/>
        </w:rPr>
        <w:t>要求的建设项目不得办理相关手续。</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sz w:val="32"/>
          <w:szCs w:val="32"/>
          <w:highlight w:val="none"/>
        </w:rPr>
      </w:pPr>
      <w:r>
        <w:rPr>
          <w:rFonts w:hint="eastAsia" w:ascii="黑体" w:hAnsi="黑体" w:eastAsia="黑体" w:cs="黑体"/>
          <w:color w:val="auto"/>
          <w:kern w:val="0"/>
          <w:sz w:val="32"/>
          <w:szCs w:val="32"/>
          <w:highlight w:val="none"/>
        </w:rPr>
        <w:t>第</w:t>
      </w:r>
      <w:r>
        <w:rPr>
          <w:rFonts w:hint="eastAsia" w:ascii="黑体" w:hAnsi="黑体" w:eastAsia="黑体" w:cs="黑体"/>
          <w:color w:val="auto"/>
          <w:kern w:val="0"/>
          <w:sz w:val="32"/>
          <w:szCs w:val="32"/>
          <w:highlight w:val="none"/>
          <w:lang w:val="en-US" w:eastAsia="zh-CN"/>
        </w:rPr>
        <w:t>三十九</w:t>
      </w:r>
      <w:r>
        <w:rPr>
          <w:rFonts w:hint="eastAsia" w:ascii="黑体" w:hAnsi="黑体" w:eastAsia="黑体" w:cs="黑体"/>
          <w:color w:val="auto"/>
          <w:kern w:val="0"/>
          <w:sz w:val="32"/>
          <w:szCs w:val="32"/>
          <w:highlight w:val="none"/>
        </w:rPr>
        <w:t>条［产业结构调整］</w:t>
      </w:r>
      <w:r>
        <w:rPr>
          <w:rFonts w:hint="eastAsia" w:ascii="黑体" w:hAnsi="黑体" w:eastAsia="黑体" w:cs="黑体"/>
          <w:color w:val="auto"/>
          <w:kern w:val="0"/>
          <w:sz w:val="32"/>
          <w:szCs w:val="32"/>
          <w:highlight w:val="none"/>
          <w:lang w:val="en-US" w:eastAsia="zh-CN"/>
        </w:rPr>
        <w:t xml:space="preserve">  </w:t>
      </w:r>
      <w:r>
        <w:rPr>
          <w:rFonts w:hint="eastAsia" w:ascii="仿宋_GB2312" w:hAnsi="仿宋_GB2312" w:eastAsia="仿宋_GB2312" w:cs="仿宋_GB2312"/>
          <w:color w:val="auto"/>
          <w:kern w:val="0"/>
          <w:sz w:val="32"/>
          <w:szCs w:val="32"/>
          <w:highlight w:val="none"/>
          <w:lang w:val="en-US" w:eastAsia="zh-CN"/>
        </w:rPr>
        <w:t>市、相关县市</w:t>
      </w:r>
      <w:r>
        <w:rPr>
          <w:rFonts w:hint="eastAsia" w:ascii="仿宋_GB2312" w:hAnsi="仿宋_GB2312" w:eastAsia="仿宋_GB2312" w:cs="仿宋_GB2312"/>
          <w:color w:val="auto"/>
          <w:kern w:val="0"/>
          <w:sz w:val="32"/>
          <w:szCs w:val="32"/>
          <w:highlight w:val="none"/>
        </w:rPr>
        <w:t>人民政</w:t>
      </w:r>
      <w:r>
        <w:rPr>
          <w:rFonts w:hint="eastAsia" w:ascii="仿宋_GB2312" w:hAnsi="仿宋_GB2312" w:eastAsia="仿宋_GB2312" w:cs="仿宋_GB2312"/>
          <w:color w:val="auto"/>
          <w:kern w:val="0"/>
          <w:sz w:val="32"/>
          <w:szCs w:val="32"/>
          <w:highlight w:val="none"/>
          <w:lang w:val="en-US" w:eastAsia="zh-CN"/>
        </w:rPr>
        <w:t>府应当坚持生态优先、绿色发展的导向，按照国家和省人民政府规定，淘汰高污染、高耗能、高排放落后产能，调整经济结构和优化升级产业，</w:t>
      </w:r>
      <w:r>
        <w:rPr>
          <w:rFonts w:ascii="仿宋_GB2312" w:hAnsi="Calibri" w:eastAsia="仿宋_GB2312" w:cs="仿宋_GB2312"/>
          <w:sz w:val="32"/>
          <w:szCs w:val="32"/>
          <w:highlight w:val="none"/>
        </w:rPr>
        <w:t>降低污染物排放量、扩大</w:t>
      </w:r>
      <w:r>
        <w:rPr>
          <w:rFonts w:hint="eastAsia" w:ascii="仿宋_GB2312" w:hAnsi="Calibri" w:eastAsia="仿宋_GB2312" w:cs="仿宋_GB2312"/>
          <w:sz w:val="32"/>
          <w:szCs w:val="32"/>
          <w:highlight w:val="none"/>
          <w:lang w:val="en-US" w:eastAsia="zh-CN"/>
        </w:rPr>
        <w:t>桥山</w:t>
      </w:r>
      <w:r>
        <w:rPr>
          <w:rFonts w:ascii="仿宋_GB2312" w:hAnsi="Calibri" w:eastAsia="仿宋_GB2312" w:cs="仿宋_GB2312"/>
          <w:sz w:val="32"/>
          <w:szCs w:val="32"/>
          <w:highlight w:val="none"/>
        </w:rPr>
        <w:t>生态环境容量，推进绿色发展、循环发展、低碳发展。</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黑体" w:hAnsi="黑体" w:eastAsia="黑体" w:cs="黑体"/>
          <w:color w:val="auto"/>
          <w:kern w:val="0"/>
          <w:sz w:val="32"/>
          <w:szCs w:val="32"/>
          <w:highlight w:val="none"/>
        </w:rPr>
        <w:t>第</w:t>
      </w:r>
      <w:r>
        <w:rPr>
          <w:rFonts w:hint="eastAsia" w:ascii="黑体" w:hAnsi="黑体" w:eastAsia="黑体" w:cs="黑体"/>
          <w:color w:val="auto"/>
          <w:kern w:val="0"/>
          <w:sz w:val="32"/>
          <w:szCs w:val="32"/>
          <w:highlight w:val="none"/>
          <w:lang w:val="en-US" w:eastAsia="zh-CN"/>
        </w:rPr>
        <w:t>四十</w:t>
      </w:r>
      <w:r>
        <w:rPr>
          <w:rFonts w:hint="eastAsia" w:ascii="黑体" w:hAnsi="黑体" w:eastAsia="黑体" w:cs="黑体"/>
          <w:color w:val="auto"/>
          <w:kern w:val="0"/>
          <w:sz w:val="32"/>
          <w:szCs w:val="32"/>
          <w:highlight w:val="none"/>
        </w:rPr>
        <w:t>条［准入制度］</w:t>
      </w:r>
      <w:r>
        <w:rPr>
          <w:rFonts w:ascii="楷体" w:hAnsi="楷体" w:eastAsia="楷体" w:cs="黑体"/>
          <w:color w:val="auto"/>
          <w:kern w:val="0"/>
          <w:sz w:val="32"/>
          <w:szCs w:val="32"/>
          <w:highlight w:val="none"/>
        </w:rPr>
        <w:t xml:space="preserve">  </w:t>
      </w:r>
      <w:r>
        <w:rPr>
          <w:rFonts w:hint="eastAsia" w:ascii="仿宋_GB2312" w:hAnsi="仿宋_GB2312" w:eastAsia="仿宋_GB2312" w:cs="仿宋_GB2312"/>
          <w:color w:val="auto"/>
          <w:kern w:val="0"/>
          <w:sz w:val="32"/>
          <w:szCs w:val="32"/>
          <w:highlight w:val="none"/>
        </w:rPr>
        <w:t>重点保护区、一般保护区实行产业</w:t>
      </w:r>
      <w:r>
        <w:rPr>
          <w:rFonts w:hint="eastAsia" w:ascii="仿宋_GB2312" w:hAnsi="仿宋_GB2312" w:eastAsia="仿宋_GB2312" w:cs="仿宋_GB2312"/>
          <w:color w:val="auto"/>
          <w:kern w:val="0"/>
          <w:sz w:val="32"/>
          <w:szCs w:val="32"/>
          <w:highlight w:val="none"/>
          <w:lang w:eastAsia="zh-CN"/>
        </w:rPr>
        <w:t>准入</w:t>
      </w:r>
      <w:r>
        <w:rPr>
          <w:rFonts w:hint="eastAsia" w:ascii="仿宋_GB2312" w:hAnsi="仿宋_GB2312" w:eastAsia="仿宋_GB2312" w:cs="仿宋_GB2312"/>
          <w:color w:val="auto"/>
          <w:kern w:val="0"/>
          <w:sz w:val="32"/>
          <w:szCs w:val="32"/>
          <w:highlight w:val="none"/>
        </w:rPr>
        <w:t xml:space="preserve">清单制度。 </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val="en-US" w:eastAsia="zh-CN"/>
        </w:rPr>
        <w:t>市</w:t>
      </w:r>
      <w:r>
        <w:rPr>
          <w:rFonts w:hint="eastAsia" w:ascii="仿宋_GB2312" w:hAnsi="仿宋_GB2312" w:eastAsia="仿宋_GB2312" w:cs="仿宋_GB2312"/>
          <w:color w:val="auto"/>
          <w:kern w:val="0"/>
          <w:sz w:val="32"/>
          <w:szCs w:val="32"/>
          <w:highlight w:val="none"/>
        </w:rPr>
        <w:t>发展改革、自然资源</w:t>
      </w:r>
      <w:r>
        <w:rPr>
          <w:rFonts w:hint="eastAsia" w:ascii="仿宋_GB2312" w:hAnsi="仿宋_GB2312" w:eastAsia="仿宋_GB2312" w:cs="仿宋_GB2312"/>
          <w:color w:val="auto"/>
          <w:kern w:val="0"/>
          <w:sz w:val="32"/>
          <w:szCs w:val="32"/>
          <w:highlight w:val="none"/>
          <w:lang w:val="en-US" w:eastAsia="zh-CN"/>
        </w:rPr>
        <w:t>规划</w:t>
      </w:r>
      <w:r>
        <w:rPr>
          <w:rFonts w:hint="eastAsia" w:ascii="仿宋_GB2312" w:hAnsi="仿宋_GB2312" w:eastAsia="仿宋_GB2312" w:cs="仿宋_GB2312"/>
          <w:color w:val="auto"/>
          <w:kern w:val="0"/>
          <w:sz w:val="32"/>
          <w:szCs w:val="32"/>
          <w:highlight w:val="none"/>
        </w:rPr>
        <w:t>、生态环境主管部门根据国家和</w:t>
      </w:r>
      <w:r>
        <w:rPr>
          <w:rFonts w:hint="eastAsia" w:ascii="仿宋_GB2312" w:hAnsi="仿宋_GB2312" w:eastAsia="仿宋_GB2312" w:cs="仿宋_GB2312"/>
          <w:color w:val="auto"/>
          <w:kern w:val="0"/>
          <w:sz w:val="32"/>
          <w:szCs w:val="32"/>
          <w:highlight w:val="none"/>
          <w:lang w:val="en-US" w:eastAsia="zh-CN"/>
        </w:rPr>
        <w:t>省市</w:t>
      </w:r>
      <w:r>
        <w:rPr>
          <w:rFonts w:hint="eastAsia" w:ascii="仿宋_GB2312" w:hAnsi="仿宋_GB2312" w:eastAsia="仿宋_GB2312" w:cs="仿宋_GB2312"/>
          <w:color w:val="auto"/>
          <w:kern w:val="0"/>
          <w:sz w:val="32"/>
          <w:szCs w:val="32"/>
          <w:highlight w:val="none"/>
        </w:rPr>
        <w:t>主体功能区规划、自然保护地体系、</w:t>
      </w:r>
      <w:r>
        <w:rPr>
          <w:rFonts w:hint="eastAsia" w:ascii="仿宋_GB2312" w:hAnsi="仿宋_GB2312" w:eastAsia="仿宋_GB2312" w:cs="仿宋_GB2312"/>
          <w:color w:val="auto"/>
          <w:kern w:val="0"/>
          <w:sz w:val="32"/>
          <w:szCs w:val="32"/>
          <w:highlight w:val="none"/>
          <w:lang w:val="en-US" w:eastAsia="zh-CN"/>
        </w:rPr>
        <w:t>市</w:t>
      </w:r>
      <w:r>
        <w:rPr>
          <w:rFonts w:hint="eastAsia" w:ascii="仿宋_GB2312" w:hAnsi="仿宋_GB2312" w:eastAsia="仿宋_GB2312" w:cs="仿宋_GB2312"/>
          <w:color w:val="auto"/>
          <w:kern w:val="0"/>
          <w:sz w:val="32"/>
          <w:szCs w:val="32"/>
          <w:highlight w:val="none"/>
          <w:lang w:eastAsia="zh-CN"/>
        </w:rPr>
        <w:t>桥山</w:t>
      </w:r>
      <w:r>
        <w:rPr>
          <w:rFonts w:hint="eastAsia" w:ascii="仿宋_GB2312" w:hAnsi="仿宋_GB2312" w:eastAsia="仿宋_GB2312" w:cs="仿宋_GB2312"/>
          <w:color w:val="auto"/>
          <w:kern w:val="0"/>
          <w:sz w:val="32"/>
          <w:szCs w:val="32"/>
          <w:highlight w:val="none"/>
        </w:rPr>
        <w:t>生态环境保护规划的要求，制定重点保护区、一般保护区产业准入清单，报</w:t>
      </w:r>
      <w:r>
        <w:rPr>
          <w:rFonts w:hint="eastAsia" w:ascii="仿宋_GB2312" w:hAnsi="仿宋_GB2312" w:eastAsia="仿宋_GB2312" w:cs="仿宋_GB2312"/>
          <w:color w:val="auto"/>
          <w:kern w:val="0"/>
          <w:sz w:val="32"/>
          <w:szCs w:val="32"/>
          <w:highlight w:val="none"/>
          <w:lang w:val="en-US" w:eastAsia="zh-CN"/>
        </w:rPr>
        <w:t>市</w:t>
      </w:r>
      <w:r>
        <w:rPr>
          <w:rFonts w:hint="eastAsia" w:ascii="仿宋_GB2312" w:hAnsi="仿宋_GB2312" w:eastAsia="仿宋_GB2312" w:cs="仿宋_GB2312"/>
          <w:color w:val="auto"/>
          <w:kern w:val="0"/>
          <w:sz w:val="32"/>
          <w:szCs w:val="32"/>
          <w:highlight w:val="none"/>
        </w:rPr>
        <w:t>人民政府批准公布。</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val="en-US" w:eastAsia="zh-CN"/>
        </w:rPr>
        <w:t>市、相关县市</w:t>
      </w:r>
      <w:r>
        <w:rPr>
          <w:rFonts w:hint="eastAsia" w:ascii="仿宋_GB2312" w:hAnsi="仿宋_GB2312" w:eastAsia="仿宋_GB2312" w:cs="仿宋_GB2312"/>
          <w:color w:val="auto"/>
          <w:kern w:val="0"/>
          <w:sz w:val="32"/>
          <w:szCs w:val="32"/>
          <w:highlight w:val="none"/>
        </w:rPr>
        <w:t>人民政府</w:t>
      </w:r>
      <w:r>
        <w:rPr>
          <w:rFonts w:hint="eastAsia" w:ascii="仿宋_GB2312" w:hAnsi="仿宋_GB2312" w:eastAsia="仿宋_GB2312" w:cs="仿宋_GB2312"/>
          <w:color w:val="auto"/>
          <w:kern w:val="0"/>
          <w:sz w:val="32"/>
          <w:szCs w:val="32"/>
          <w:highlight w:val="none"/>
          <w:lang w:val="en-US" w:eastAsia="zh-CN"/>
        </w:rPr>
        <w:t>及其行政主管部门</w:t>
      </w:r>
      <w:r>
        <w:rPr>
          <w:rFonts w:hint="eastAsia" w:ascii="仿宋_GB2312" w:hAnsi="仿宋_GB2312" w:eastAsia="仿宋_GB2312" w:cs="仿宋_GB2312"/>
          <w:color w:val="auto"/>
          <w:kern w:val="0"/>
          <w:sz w:val="32"/>
          <w:szCs w:val="32"/>
          <w:highlight w:val="none"/>
        </w:rPr>
        <w:t>应当根据产业准入清单的要求，严格建设项目审批，落实生态环境保护责任，加强事中事后监管。</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eastAsia="黑体"/>
          <w:sz w:val="32"/>
          <w:szCs w:val="32"/>
          <w:highlight w:val="none"/>
        </w:rPr>
      </w:pPr>
      <w:r>
        <w:rPr>
          <w:rFonts w:hint="eastAsia" w:ascii="黑体" w:hAnsi="黑体" w:eastAsia="黑体" w:cs="黑体"/>
          <w:color w:val="auto"/>
          <w:kern w:val="0"/>
          <w:sz w:val="32"/>
          <w:szCs w:val="32"/>
          <w:highlight w:val="none"/>
          <w:lang w:val="en-US" w:eastAsia="zh-CN"/>
        </w:rPr>
        <w:t xml:space="preserve">第四十一条［野生动物通道］ </w:t>
      </w:r>
      <w:r>
        <w:rPr>
          <w:rFonts w:hint="eastAsia" w:eastAsia="黑体"/>
          <w:sz w:val="32"/>
          <w:szCs w:val="32"/>
          <w:highlight w:val="none"/>
        </w:rPr>
        <w:t xml:space="preserve"> </w:t>
      </w:r>
      <w:r>
        <w:rPr>
          <w:rFonts w:hint="eastAsia" w:ascii="仿宋_GB2312" w:hAnsi="Calibri" w:eastAsia="仿宋_GB2312" w:cs="仿宋_GB2312"/>
          <w:sz w:val="32"/>
          <w:szCs w:val="32"/>
          <w:highlight w:val="none"/>
          <w:lang w:eastAsia="zh-CN"/>
        </w:rPr>
        <w:t>桥山</w:t>
      </w:r>
      <w:r>
        <w:rPr>
          <w:rFonts w:ascii="仿宋_GB2312" w:hAnsi="Calibri" w:eastAsia="仿宋_GB2312" w:cs="仿宋_GB2312"/>
          <w:sz w:val="32"/>
          <w:szCs w:val="32"/>
          <w:highlight w:val="none"/>
        </w:rPr>
        <w:t>范围内</w:t>
      </w:r>
      <w:r>
        <w:rPr>
          <w:rFonts w:hint="eastAsia" w:ascii="仿宋_GB2312" w:hAnsi="Calibri" w:eastAsia="仿宋_GB2312" w:cs="仿宋_GB2312"/>
          <w:sz w:val="32"/>
          <w:szCs w:val="32"/>
          <w:highlight w:val="none"/>
        </w:rPr>
        <w:t>各类建设项目</w:t>
      </w:r>
      <w:r>
        <w:rPr>
          <w:rFonts w:ascii="仿宋_GB2312" w:hAnsi="Calibri" w:eastAsia="仿宋_GB2312" w:cs="仿宋_GB2312"/>
          <w:sz w:val="32"/>
          <w:szCs w:val="32"/>
          <w:highlight w:val="none"/>
        </w:rPr>
        <w:t>选址选线应当避让野生动物迁徙洄游通道；无法避让的，应当采取修建野生动物通道</w:t>
      </w:r>
      <w:r>
        <w:rPr>
          <w:rFonts w:hint="eastAsia" w:ascii="仿宋_GB2312" w:hAnsi="Calibri" w:eastAsia="仿宋_GB2312" w:cs="仿宋_GB2312"/>
          <w:sz w:val="32"/>
          <w:szCs w:val="32"/>
          <w:highlight w:val="none"/>
        </w:rPr>
        <w:t>、过鱼设施</w:t>
      </w:r>
      <w:r>
        <w:rPr>
          <w:rFonts w:ascii="仿宋_GB2312" w:hAnsi="Calibri" w:eastAsia="仿宋_GB2312" w:cs="仿宋_GB2312"/>
          <w:sz w:val="32"/>
          <w:szCs w:val="32"/>
          <w:highlight w:val="none"/>
        </w:rPr>
        <w:t>等措施，消除或者减少对野生动物的不利影响。</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sz w:val="32"/>
          <w:szCs w:val="32"/>
          <w:highlight w:val="none"/>
        </w:rPr>
      </w:pPr>
      <w:r>
        <w:rPr>
          <w:rFonts w:hint="eastAsia" w:ascii="黑体" w:hAnsi="黑体" w:eastAsia="黑体" w:cs="楷体_GB2312"/>
          <w:bCs/>
          <w:sz w:val="32"/>
          <w:szCs w:val="32"/>
          <w:highlight w:val="none"/>
        </w:rPr>
        <w:t>第</w:t>
      </w:r>
      <w:r>
        <w:rPr>
          <w:rFonts w:hint="eastAsia" w:ascii="黑体" w:hAnsi="黑体" w:eastAsia="黑体" w:cs="楷体_GB2312"/>
          <w:bCs/>
          <w:sz w:val="32"/>
          <w:szCs w:val="32"/>
          <w:highlight w:val="none"/>
          <w:lang w:val="en-US" w:eastAsia="zh-CN"/>
        </w:rPr>
        <w:t>四十二</w:t>
      </w:r>
      <w:r>
        <w:rPr>
          <w:rFonts w:hint="eastAsia" w:ascii="黑体" w:hAnsi="黑体" w:eastAsia="黑体" w:cs="楷体_GB2312"/>
          <w:bCs/>
          <w:sz w:val="32"/>
          <w:szCs w:val="32"/>
          <w:highlight w:val="none"/>
        </w:rPr>
        <w:t>条</w:t>
      </w:r>
      <w:r>
        <w:rPr>
          <w:rFonts w:hint="eastAsia" w:ascii="黑体" w:hAnsi="黑体" w:eastAsia="黑体" w:cs="黑体"/>
          <w:color w:val="auto"/>
          <w:kern w:val="0"/>
          <w:sz w:val="32"/>
          <w:szCs w:val="32"/>
          <w:highlight w:val="none"/>
          <w:lang w:val="en-US" w:eastAsia="zh-CN"/>
        </w:rPr>
        <w:t xml:space="preserve">［建设项目要求］ </w:t>
      </w:r>
      <w:r>
        <w:rPr>
          <w:rFonts w:hint="eastAsia" w:eastAsia="黑体"/>
          <w:sz w:val="32"/>
          <w:szCs w:val="32"/>
          <w:highlight w:val="none"/>
        </w:rPr>
        <w:t xml:space="preserve"> </w:t>
      </w:r>
      <w:r>
        <w:rPr>
          <w:rFonts w:hint="eastAsia" w:ascii="仿宋_GB2312" w:hAnsi="Calibri" w:eastAsia="仿宋_GB2312" w:cs="仿宋_GB2312"/>
          <w:sz w:val="32"/>
          <w:szCs w:val="32"/>
          <w:highlight w:val="none"/>
        </w:rPr>
        <w:t>建设项目</w:t>
      </w:r>
      <w:r>
        <w:rPr>
          <w:rFonts w:ascii="仿宋_GB2312" w:hAnsi="Calibri" w:eastAsia="仿宋_GB2312" w:cs="仿宋_GB2312"/>
          <w:sz w:val="32"/>
          <w:szCs w:val="32"/>
          <w:highlight w:val="none"/>
        </w:rPr>
        <w:t>开工前</w:t>
      </w:r>
      <w:r>
        <w:rPr>
          <w:rFonts w:hint="eastAsia" w:ascii="仿宋_GB2312" w:hAnsi="Calibri" w:eastAsia="仿宋_GB2312" w:cs="仿宋_GB2312"/>
          <w:sz w:val="32"/>
          <w:szCs w:val="32"/>
          <w:highlight w:val="none"/>
        </w:rPr>
        <w:t>，应当依照</w:t>
      </w:r>
      <w:r>
        <w:rPr>
          <w:rFonts w:ascii="仿宋_GB2312" w:hAnsi="Calibri" w:eastAsia="仿宋_GB2312" w:cs="仿宋_GB2312"/>
          <w:sz w:val="32"/>
          <w:szCs w:val="32"/>
          <w:highlight w:val="none"/>
        </w:rPr>
        <w:t>有关法律、法规，</w:t>
      </w:r>
      <w:r>
        <w:rPr>
          <w:rFonts w:hint="eastAsia" w:ascii="仿宋_GB2312" w:hAnsi="Calibri" w:eastAsia="仿宋_GB2312" w:cs="仿宋_GB2312"/>
          <w:sz w:val="32"/>
          <w:szCs w:val="32"/>
          <w:highlight w:val="none"/>
        </w:rPr>
        <w:t>进行环境影响评价、地质灾害危险性评估，</w:t>
      </w:r>
      <w:r>
        <w:rPr>
          <w:rFonts w:ascii="仿宋_GB2312" w:hAnsi="Calibri" w:eastAsia="仿宋_GB2312" w:cs="仿宋_GB2312"/>
          <w:sz w:val="32"/>
          <w:szCs w:val="32"/>
          <w:highlight w:val="none"/>
        </w:rPr>
        <w:t>编制实施水土保持</w:t>
      </w:r>
      <w:r>
        <w:rPr>
          <w:rFonts w:hint="eastAsia" w:ascii="仿宋_GB2312" w:hAnsi="Calibri" w:eastAsia="仿宋_GB2312" w:cs="仿宋_GB2312"/>
          <w:sz w:val="32"/>
          <w:szCs w:val="32"/>
          <w:highlight w:val="none"/>
        </w:rPr>
        <w:t>等</w:t>
      </w:r>
      <w:r>
        <w:rPr>
          <w:rFonts w:ascii="仿宋_GB2312" w:hAnsi="Calibri" w:eastAsia="仿宋_GB2312" w:cs="仿宋_GB2312"/>
          <w:sz w:val="32"/>
          <w:szCs w:val="32"/>
          <w:highlight w:val="none"/>
        </w:rPr>
        <w:t>生态</w:t>
      </w:r>
      <w:r>
        <w:rPr>
          <w:rFonts w:hint="eastAsia" w:ascii="仿宋_GB2312" w:hAnsi="Calibri" w:eastAsia="仿宋_GB2312" w:cs="仿宋_GB2312"/>
          <w:sz w:val="32"/>
          <w:szCs w:val="32"/>
          <w:highlight w:val="none"/>
        </w:rPr>
        <w:t>保护和</w:t>
      </w:r>
      <w:r>
        <w:rPr>
          <w:rFonts w:ascii="仿宋_GB2312" w:hAnsi="Calibri" w:eastAsia="仿宋_GB2312" w:cs="仿宋_GB2312"/>
          <w:sz w:val="32"/>
          <w:szCs w:val="32"/>
          <w:highlight w:val="none"/>
        </w:rPr>
        <w:t>恢复治理方案，办理节能评估和审查等手续。</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sz w:val="32"/>
          <w:szCs w:val="32"/>
          <w:highlight w:val="none"/>
        </w:rPr>
      </w:pPr>
      <w:r>
        <w:rPr>
          <w:rFonts w:ascii="仿宋_GB2312" w:hAnsi="Calibri" w:eastAsia="仿宋_GB2312" w:cs="仿宋_GB2312"/>
          <w:sz w:val="32"/>
          <w:szCs w:val="32"/>
          <w:highlight w:val="none"/>
        </w:rPr>
        <w:t>建设项目应当</w:t>
      </w:r>
      <w:r>
        <w:rPr>
          <w:rFonts w:hint="eastAsia" w:ascii="仿宋_GB2312" w:hAnsi="Calibri" w:eastAsia="仿宋_GB2312" w:cs="仿宋_GB2312"/>
          <w:sz w:val="32"/>
          <w:szCs w:val="32"/>
          <w:highlight w:val="none"/>
        </w:rPr>
        <w:t>依照</w:t>
      </w:r>
      <w:r>
        <w:rPr>
          <w:rFonts w:ascii="仿宋_GB2312" w:hAnsi="Calibri" w:eastAsia="仿宋_GB2312" w:cs="仿宋_GB2312"/>
          <w:sz w:val="32"/>
          <w:szCs w:val="32"/>
          <w:highlight w:val="none"/>
        </w:rPr>
        <w:t>有关法律、法规，配套建设水土保持、污染防治</w:t>
      </w:r>
      <w:r>
        <w:rPr>
          <w:rFonts w:hint="eastAsia" w:ascii="仿宋_GB2312" w:hAnsi="Calibri" w:eastAsia="仿宋_GB2312" w:cs="仿宋_GB2312"/>
          <w:sz w:val="32"/>
          <w:szCs w:val="32"/>
          <w:highlight w:val="none"/>
        </w:rPr>
        <w:t>等环境保护</w:t>
      </w:r>
      <w:r>
        <w:rPr>
          <w:rFonts w:ascii="仿宋_GB2312" w:hAnsi="Calibri" w:eastAsia="仿宋_GB2312" w:cs="仿宋_GB2312"/>
          <w:sz w:val="32"/>
          <w:szCs w:val="32"/>
          <w:highlight w:val="none"/>
        </w:rPr>
        <w:t>设施</w:t>
      </w:r>
      <w:r>
        <w:rPr>
          <w:rFonts w:hint="eastAsia" w:ascii="仿宋_GB2312" w:hAnsi="Calibri" w:eastAsia="仿宋_GB2312" w:cs="仿宋_GB2312"/>
          <w:sz w:val="32"/>
          <w:szCs w:val="32"/>
          <w:highlight w:val="none"/>
        </w:rPr>
        <w:t>和地质灾害治理工程</w:t>
      </w:r>
      <w:r>
        <w:rPr>
          <w:rFonts w:ascii="仿宋_GB2312" w:hAnsi="Calibri" w:eastAsia="仿宋_GB2312" w:cs="仿宋_GB2312"/>
          <w:sz w:val="32"/>
          <w:szCs w:val="32"/>
          <w:highlight w:val="none"/>
        </w:rPr>
        <w:t>，并与主体工程同时设计、同时施工、同时投入使用。</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sz w:val="32"/>
          <w:szCs w:val="32"/>
          <w:highlight w:val="none"/>
        </w:rPr>
      </w:pPr>
      <w:r>
        <w:rPr>
          <w:rFonts w:ascii="仿宋_GB2312" w:hAnsi="Calibri" w:eastAsia="仿宋_GB2312" w:cs="仿宋_GB2312"/>
          <w:sz w:val="32"/>
          <w:szCs w:val="32"/>
          <w:highlight w:val="none"/>
        </w:rPr>
        <w:t>施工产生的弃渣、弃土和其他废弃物应当回收利用或者运输到指定地点消纳，</w:t>
      </w:r>
      <w:r>
        <w:rPr>
          <w:rFonts w:hint="eastAsia" w:ascii="仿宋_GB2312" w:hAnsi="Calibri" w:eastAsia="仿宋_GB2312" w:cs="仿宋_GB2312"/>
          <w:sz w:val="32"/>
          <w:szCs w:val="32"/>
          <w:highlight w:val="none"/>
        </w:rPr>
        <w:t>不得破坏生态景观、污染河流水系，不得向</w:t>
      </w:r>
      <w:r>
        <w:rPr>
          <w:rFonts w:ascii="仿宋_GB2312" w:hAnsi="Calibri" w:eastAsia="仿宋_GB2312" w:cs="仿宋_GB2312"/>
          <w:sz w:val="32"/>
          <w:szCs w:val="32"/>
          <w:highlight w:val="none"/>
        </w:rPr>
        <w:t>耕地</w:t>
      </w:r>
      <w:r>
        <w:rPr>
          <w:rFonts w:hint="eastAsia" w:ascii="仿宋_GB2312" w:hAnsi="Calibri" w:eastAsia="仿宋_GB2312" w:cs="仿宋_GB2312"/>
          <w:sz w:val="32"/>
          <w:szCs w:val="32"/>
          <w:highlight w:val="none"/>
        </w:rPr>
        <w:t>、林地、河道、</w:t>
      </w:r>
      <w:r>
        <w:rPr>
          <w:rFonts w:ascii="仿宋_GB2312" w:hAnsi="Calibri" w:eastAsia="仿宋_GB2312" w:cs="仿宋_GB2312"/>
          <w:sz w:val="32"/>
          <w:szCs w:val="32"/>
          <w:highlight w:val="none"/>
        </w:rPr>
        <w:t>水库、湖泊等法律、法规禁止倾倒、堆放的地点倾倒、堆放</w:t>
      </w:r>
      <w:r>
        <w:rPr>
          <w:rFonts w:hint="eastAsia" w:ascii="仿宋_GB2312" w:hAnsi="Calibri" w:eastAsia="仿宋_GB2312" w:cs="仿宋_GB2312"/>
          <w:sz w:val="32"/>
          <w:szCs w:val="32"/>
          <w:highlight w:val="none"/>
        </w:rPr>
        <w:t>。</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bCs/>
          <w:sz w:val="32"/>
          <w:szCs w:val="32"/>
          <w:highlight w:val="none"/>
        </w:rPr>
      </w:pPr>
      <w:r>
        <w:rPr>
          <w:rFonts w:hint="eastAsia" w:ascii="黑体" w:hAnsi="黑体" w:eastAsia="黑体" w:cs="楷体_GB2312"/>
          <w:bCs/>
          <w:sz w:val="32"/>
          <w:szCs w:val="32"/>
          <w:highlight w:val="none"/>
        </w:rPr>
        <w:t>第</w:t>
      </w:r>
      <w:r>
        <w:rPr>
          <w:rFonts w:hint="eastAsia" w:ascii="黑体" w:hAnsi="黑体" w:eastAsia="黑体" w:cs="楷体_GB2312"/>
          <w:bCs/>
          <w:sz w:val="32"/>
          <w:szCs w:val="32"/>
          <w:highlight w:val="none"/>
          <w:lang w:val="en-US" w:eastAsia="zh-CN"/>
        </w:rPr>
        <w:t>四十三</w:t>
      </w:r>
      <w:r>
        <w:rPr>
          <w:rFonts w:hint="eastAsia" w:ascii="黑体" w:hAnsi="黑体" w:eastAsia="黑体" w:cs="楷体_GB2312"/>
          <w:bCs/>
          <w:sz w:val="32"/>
          <w:szCs w:val="32"/>
          <w:highlight w:val="none"/>
        </w:rPr>
        <w:t>条［文保单位周边建设］</w:t>
      </w:r>
      <w:r>
        <w:rPr>
          <w:rFonts w:hint="eastAsia" w:ascii="黑体" w:hAnsi="黑体" w:eastAsia="黑体" w:cs="楷体_GB2312"/>
          <w:bCs/>
          <w:sz w:val="32"/>
          <w:szCs w:val="32"/>
          <w:highlight w:val="none"/>
          <w:lang w:val="en-US" w:eastAsia="zh-CN"/>
        </w:rPr>
        <w:t xml:space="preserve">  </w:t>
      </w:r>
      <w:r>
        <w:rPr>
          <w:rFonts w:hint="eastAsia" w:ascii="仿宋_GB2312" w:hAnsi="仿宋_GB2312" w:eastAsia="仿宋_GB2312" w:cs="仿宋_GB2312"/>
          <w:bCs/>
          <w:sz w:val="32"/>
          <w:szCs w:val="32"/>
          <w:highlight w:val="none"/>
        </w:rPr>
        <w:t>在文物保护单位的保护范围和建设控制地带内进行工程建设，应当进行考古勘探。建设工程的风格、色调和高度应当与文物保护单位的历史风貌和周边的自然环境相协调。</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hint="eastAsia" w:ascii="黑体" w:hAnsi="黑体" w:eastAsia="黑体" w:cs="楷体_GB2312"/>
          <w:bCs/>
          <w:sz w:val="32"/>
          <w:szCs w:val="32"/>
          <w:highlight w:val="none"/>
        </w:rPr>
      </w:pPr>
      <w:r>
        <w:rPr>
          <w:rFonts w:hint="eastAsia" w:ascii="黑体" w:hAnsi="黑体" w:eastAsia="黑体" w:cs="楷体_GB2312"/>
          <w:bCs/>
          <w:sz w:val="32"/>
          <w:szCs w:val="32"/>
          <w:highlight w:val="none"/>
        </w:rPr>
        <w:t>第</w:t>
      </w:r>
      <w:r>
        <w:rPr>
          <w:rFonts w:hint="eastAsia" w:ascii="黑体" w:hAnsi="黑体" w:eastAsia="黑体" w:cs="楷体_GB2312"/>
          <w:bCs/>
          <w:sz w:val="32"/>
          <w:szCs w:val="32"/>
          <w:highlight w:val="none"/>
          <w:lang w:val="en-US" w:eastAsia="zh-CN"/>
        </w:rPr>
        <w:t>四十四</w:t>
      </w:r>
      <w:r>
        <w:rPr>
          <w:rFonts w:hint="eastAsia" w:ascii="黑体" w:hAnsi="黑体" w:eastAsia="黑体" w:cs="楷体_GB2312"/>
          <w:bCs/>
          <w:sz w:val="32"/>
          <w:szCs w:val="32"/>
          <w:highlight w:val="none"/>
        </w:rPr>
        <w:t>条［水生态平衡］</w:t>
      </w:r>
      <w:r>
        <w:rPr>
          <w:rFonts w:hint="eastAsia" w:ascii="仿宋_GB2312" w:hAnsi="Calibri" w:eastAsia="仿宋_GB2312" w:cs="楷体_GB2312"/>
          <w:b/>
          <w:bCs/>
          <w:sz w:val="32"/>
          <w:szCs w:val="32"/>
          <w:highlight w:val="none"/>
        </w:rPr>
        <w:t xml:space="preserve">  </w:t>
      </w:r>
      <w:r>
        <w:rPr>
          <w:rFonts w:hint="eastAsia" w:ascii="仿宋_GB2312" w:hAnsi="Calibri" w:eastAsia="仿宋_GB2312" w:cs="宋体"/>
          <w:sz w:val="32"/>
          <w:szCs w:val="32"/>
          <w:highlight w:val="none"/>
          <w:lang w:val="en-US" w:eastAsia="zh-CN"/>
        </w:rPr>
        <w:t>桥山</w:t>
      </w:r>
      <w:r>
        <w:rPr>
          <w:rFonts w:hint="eastAsia" w:ascii="仿宋_GB2312" w:hAnsi="Calibri" w:eastAsia="仿宋_GB2312" w:cs="仿宋_GB2312"/>
          <w:sz w:val="32"/>
          <w:szCs w:val="32"/>
          <w:highlight w:val="none"/>
        </w:rPr>
        <w:t>范围内调度水资源、建设水库等水工程，应当按照规定留足生态基流，在拦河坝上设置生态基流口</w:t>
      </w:r>
      <w:r>
        <w:rPr>
          <w:rFonts w:hint="eastAsia" w:ascii="仿宋_GB2312" w:hAnsi="Calibri" w:eastAsia="仿宋_GB2312" w:cs="仿宋_GB2312"/>
          <w:sz w:val="32"/>
          <w:szCs w:val="32"/>
          <w:highlight w:val="none"/>
          <w:lang w:eastAsia="zh-CN"/>
        </w:rPr>
        <w:t>，</w:t>
      </w:r>
      <w:r>
        <w:rPr>
          <w:rFonts w:hint="eastAsia" w:ascii="仿宋_GB2312" w:hAnsi="Calibri" w:eastAsia="仿宋_GB2312" w:cs="仿宋_GB2312"/>
          <w:sz w:val="32"/>
          <w:szCs w:val="32"/>
          <w:highlight w:val="none"/>
        </w:rPr>
        <w:t>保障河流合理流量和水库、湖泊、地下水的合理水位，维护生态平衡。</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黑体" w:hAnsi="黑体" w:eastAsia="黑体" w:cs="楷体_GB2312"/>
          <w:bCs/>
          <w:sz w:val="32"/>
          <w:szCs w:val="32"/>
          <w:highlight w:val="none"/>
        </w:rPr>
        <w:t>第四十</w:t>
      </w:r>
      <w:r>
        <w:rPr>
          <w:rFonts w:hint="eastAsia" w:ascii="黑体" w:hAnsi="黑体" w:eastAsia="黑体" w:cs="楷体_GB2312"/>
          <w:bCs/>
          <w:sz w:val="32"/>
          <w:szCs w:val="32"/>
          <w:highlight w:val="none"/>
          <w:lang w:val="en-US" w:eastAsia="zh-CN"/>
        </w:rPr>
        <w:t>五</w:t>
      </w:r>
      <w:r>
        <w:rPr>
          <w:rFonts w:hint="eastAsia" w:ascii="黑体" w:hAnsi="黑体" w:eastAsia="黑体" w:cs="楷体_GB2312"/>
          <w:bCs/>
          <w:sz w:val="32"/>
          <w:szCs w:val="32"/>
          <w:highlight w:val="none"/>
        </w:rPr>
        <w:t>条［矿产资源</w:t>
      </w:r>
      <w:r>
        <w:rPr>
          <w:rFonts w:hint="eastAsia" w:ascii="黑体" w:hAnsi="黑体" w:eastAsia="黑体" w:cs="楷体_GB2312"/>
          <w:bCs/>
          <w:sz w:val="32"/>
          <w:szCs w:val="32"/>
          <w:highlight w:val="none"/>
          <w:lang w:val="en-US" w:eastAsia="zh-CN"/>
        </w:rPr>
        <w:t>要求</w:t>
      </w:r>
      <w:r>
        <w:rPr>
          <w:rFonts w:hint="eastAsia" w:ascii="黑体" w:hAnsi="黑体" w:eastAsia="黑体" w:cs="楷体_GB2312"/>
          <w:bCs/>
          <w:sz w:val="32"/>
          <w:szCs w:val="32"/>
          <w:highlight w:val="none"/>
        </w:rPr>
        <w:t>］</w:t>
      </w:r>
      <w:r>
        <w:rPr>
          <w:rFonts w:hint="eastAsia" w:ascii="黑体" w:hAnsi="黑体" w:eastAsia="黑体" w:cs="楷体_GB2312"/>
          <w:bCs/>
          <w:sz w:val="32"/>
          <w:szCs w:val="32"/>
          <w:highlight w:val="none"/>
          <w:lang w:val="en-US" w:eastAsia="zh-CN"/>
        </w:rPr>
        <w:t xml:space="preserve">  </w:t>
      </w:r>
      <w:r>
        <w:rPr>
          <w:rFonts w:hint="eastAsia" w:ascii="仿宋_GB2312" w:hAnsi="仿宋_GB2312" w:eastAsia="仿宋_GB2312" w:cs="仿宋_GB2312"/>
          <w:color w:val="auto"/>
          <w:kern w:val="0"/>
          <w:sz w:val="32"/>
          <w:szCs w:val="32"/>
          <w:highlight w:val="none"/>
          <w:lang w:val="en-US" w:eastAsia="zh-CN"/>
        </w:rPr>
        <w:t>市、相关县市</w:t>
      </w:r>
      <w:r>
        <w:rPr>
          <w:rFonts w:hint="eastAsia" w:ascii="仿宋_GB2312" w:hAnsi="仿宋_GB2312" w:eastAsia="仿宋_GB2312" w:cs="仿宋_GB2312"/>
          <w:color w:val="auto"/>
          <w:kern w:val="0"/>
          <w:sz w:val="32"/>
          <w:szCs w:val="32"/>
          <w:highlight w:val="none"/>
        </w:rPr>
        <w:t>人民政府应当根据</w:t>
      </w:r>
      <w:r>
        <w:rPr>
          <w:rFonts w:hint="eastAsia" w:ascii="仿宋_GB2312" w:hAnsi="仿宋_GB2312" w:eastAsia="仿宋_GB2312" w:cs="仿宋_GB2312"/>
          <w:color w:val="auto"/>
          <w:kern w:val="0"/>
          <w:sz w:val="32"/>
          <w:szCs w:val="32"/>
          <w:highlight w:val="none"/>
          <w:lang w:eastAsia="zh-CN"/>
        </w:rPr>
        <w:t>桥山</w:t>
      </w:r>
      <w:r>
        <w:rPr>
          <w:rFonts w:hint="eastAsia" w:ascii="仿宋_GB2312" w:hAnsi="仿宋_GB2312" w:eastAsia="仿宋_GB2312" w:cs="仿宋_GB2312"/>
          <w:color w:val="auto"/>
          <w:kern w:val="0"/>
          <w:sz w:val="32"/>
          <w:szCs w:val="32"/>
          <w:highlight w:val="none"/>
        </w:rPr>
        <w:t>生态环境保护要求和本行政区域内矿产资源赋存情况，节约集约利用矿产资源，严格控制和规范在一般保护区</w:t>
      </w:r>
      <w:r>
        <w:rPr>
          <w:rFonts w:hint="eastAsia" w:ascii="仿宋_GB2312" w:hAnsi="仿宋_GB2312" w:eastAsia="仿宋_GB2312" w:cs="仿宋_GB2312"/>
          <w:color w:val="auto"/>
          <w:kern w:val="0"/>
          <w:sz w:val="32"/>
          <w:szCs w:val="32"/>
          <w:highlight w:val="none"/>
          <w:lang w:eastAsia="zh-CN"/>
        </w:rPr>
        <w:t>的</w:t>
      </w:r>
      <w:r>
        <w:rPr>
          <w:rFonts w:hint="eastAsia" w:ascii="仿宋_GB2312" w:hAnsi="仿宋_GB2312" w:eastAsia="仿宋_GB2312" w:cs="仿宋_GB2312"/>
          <w:color w:val="auto"/>
          <w:kern w:val="0"/>
          <w:sz w:val="32"/>
          <w:szCs w:val="32"/>
          <w:highlight w:val="none"/>
        </w:rPr>
        <w:t>露天采矿活动，提高矿山环境污染治理能力。</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在一般保护区新建、扩建、改建矿产资源开采项目和开山采石，应当符合</w:t>
      </w:r>
      <w:r>
        <w:rPr>
          <w:rFonts w:hint="eastAsia" w:ascii="仿宋_GB2312" w:hAnsi="仿宋_GB2312" w:eastAsia="仿宋_GB2312" w:cs="仿宋_GB2312"/>
          <w:color w:val="auto"/>
          <w:kern w:val="0"/>
          <w:sz w:val="32"/>
          <w:szCs w:val="32"/>
          <w:highlight w:val="none"/>
          <w:lang w:val="en-US" w:eastAsia="zh-CN"/>
        </w:rPr>
        <w:t>相关</w:t>
      </w:r>
      <w:r>
        <w:rPr>
          <w:rFonts w:hint="eastAsia" w:ascii="仿宋_GB2312" w:hAnsi="仿宋_GB2312" w:eastAsia="仿宋_GB2312" w:cs="仿宋_GB2312"/>
          <w:color w:val="auto"/>
          <w:kern w:val="0"/>
          <w:sz w:val="32"/>
          <w:szCs w:val="32"/>
          <w:highlight w:val="none"/>
        </w:rPr>
        <w:t>规划的要求，进行环境影响评价，依法办理审批手续。</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黑体" w:hAnsi="黑体" w:eastAsia="黑体" w:cs="黑体"/>
          <w:color w:val="auto"/>
          <w:kern w:val="0"/>
          <w:sz w:val="32"/>
          <w:szCs w:val="32"/>
          <w:highlight w:val="none"/>
        </w:rPr>
        <w:t>第四十</w:t>
      </w:r>
      <w:r>
        <w:rPr>
          <w:rFonts w:hint="eastAsia" w:ascii="黑体" w:hAnsi="黑体" w:eastAsia="黑体" w:cs="黑体"/>
          <w:color w:val="auto"/>
          <w:kern w:val="0"/>
          <w:sz w:val="32"/>
          <w:szCs w:val="32"/>
          <w:highlight w:val="none"/>
          <w:lang w:val="en-US" w:eastAsia="zh-CN"/>
        </w:rPr>
        <w:t>六</w:t>
      </w:r>
      <w:r>
        <w:rPr>
          <w:rFonts w:hint="eastAsia" w:ascii="黑体" w:hAnsi="黑体" w:eastAsia="黑体" w:cs="黑体"/>
          <w:color w:val="auto"/>
          <w:kern w:val="0"/>
          <w:sz w:val="32"/>
          <w:szCs w:val="32"/>
          <w:highlight w:val="none"/>
        </w:rPr>
        <w:t>条［绿色矿山</w:t>
      </w:r>
      <w:r>
        <w:rPr>
          <w:rFonts w:hint="eastAsia" w:ascii="黑体" w:hAnsi="黑体" w:eastAsia="黑体" w:cs="黑体"/>
          <w:color w:val="auto"/>
          <w:kern w:val="0"/>
          <w:sz w:val="32"/>
          <w:szCs w:val="32"/>
          <w:highlight w:val="none"/>
          <w:lang w:val="en-US" w:eastAsia="zh-CN"/>
        </w:rPr>
        <w:t>要求</w:t>
      </w:r>
      <w:r>
        <w:rPr>
          <w:rFonts w:hint="eastAsia" w:ascii="黑体" w:hAnsi="黑体" w:eastAsia="黑体" w:cs="黑体"/>
          <w:color w:val="auto"/>
          <w:kern w:val="0"/>
          <w:sz w:val="32"/>
          <w:szCs w:val="32"/>
          <w:highlight w:val="none"/>
        </w:rPr>
        <w:t>］</w:t>
      </w:r>
      <w:r>
        <w:rPr>
          <w:rFonts w:hint="eastAsia" w:ascii="黑体" w:hAnsi="黑体" w:eastAsia="黑体" w:cs="黑体"/>
          <w:color w:val="auto"/>
          <w:kern w:val="0"/>
          <w:sz w:val="32"/>
          <w:szCs w:val="32"/>
          <w:highlight w:val="none"/>
          <w:lang w:val="en-US" w:eastAsia="zh-CN"/>
        </w:rPr>
        <w:t xml:space="preserve"> </w:t>
      </w:r>
      <w:r>
        <w:rPr>
          <w:rFonts w:hint="eastAsia" w:ascii="黑体" w:hAnsi="黑体" w:eastAsia="黑体" w:cs="楷体_GB2312"/>
          <w:bCs/>
          <w:sz w:val="32"/>
          <w:szCs w:val="32"/>
          <w:highlight w:val="none"/>
          <w:lang w:val="en-US" w:eastAsia="zh-CN"/>
        </w:rPr>
        <w:t xml:space="preserve"> </w:t>
      </w:r>
      <w:r>
        <w:rPr>
          <w:rFonts w:hint="eastAsia" w:ascii="仿宋_GB2312" w:hAnsi="仿宋_GB2312" w:eastAsia="仿宋_GB2312" w:cs="仿宋_GB2312"/>
          <w:color w:val="auto"/>
          <w:kern w:val="0"/>
          <w:sz w:val="32"/>
          <w:szCs w:val="32"/>
          <w:highlight w:val="none"/>
        </w:rPr>
        <w:t>依法取得采矿许可证等相关审批手续的矿产资源开发企业应当按照绿色矿山标准进行建设、开采，采用先进工艺技术和措施，提高资源综合利用率，减少对水体和生态环境的损害。</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矿产资源开发企业不得采用国家明令淘汰的落后的工艺、技术和设备。已建成项目采用淘汰</w:t>
      </w:r>
      <w:r>
        <w:rPr>
          <w:rFonts w:hint="eastAsia" w:ascii="仿宋_GB2312" w:hAnsi="仿宋_GB2312" w:eastAsia="仿宋_GB2312" w:cs="仿宋_GB2312"/>
          <w:color w:val="auto"/>
          <w:kern w:val="0"/>
          <w:sz w:val="32"/>
          <w:szCs w:val="32"/>
          <w:highlight w:val="none"/>
          <w:lang w:eastAsia="zh-CN"/>
        </w:rPr>
        <w:t>的</w:t>
      </w:r>
      <w:r>
        <w:rPr>
          <w:rFonts w:hint="eastAsia" w:ascii="仿宋_GB2312" w:hAnsi="仿宋_GB2312" w:eastAsia="仿宋_GB2312" w:cs="仿宋_GB2312"/>
          <w:color w:val="auto"/>
          <w:kern w:val="0"/>
          <w:sz w:val="32"/>
          <w:szCs w:val="32"/>
          <w:highlight w:val="none"/>
        </w:rPr>
        <w:t>落后</w:t>
      </w:r>
      <w:r>
        <w:rPr>
          <w:rFonts w:hint="eastAsia" w:ascii="仿宋_GB2312" w:hAnsi="仿宋_GB2312" w:eastAsia="仿宋_GB2312" w:cs="仿宋_GB2312"/>
          <w:color w:val="auto"/>
          <w:kern w:val="0"/>
          <w:sz w:val="32"/>
          <w:szCs w:val="32"/>
          <w:highlight w:val="none"/>
          <w:lang w:eastAsia="zh-CN"/>
        </w:rPr>
        <w:t>的</w:t>
      </w:r>
      <w:r>
        <w:rPr>
          <w:rFonts w:hint="eastAsia" w:ascii="仿宋_GB2312" w:hAnsi="仿宋_GB2312" w:eastAsia="仿宋_GB2312" w:cs="仿宋_GB2312"/>
          <w:color w:val="auto"/>
          <w:kern w:val="0"/>
          <w:sz w:val="32"/>
          <w:szCs w:val="32"/>
          <w:highlight w:val="none"/>
        </w:rPr>
        <w:t>工艺、技术和设备的，由</w:t>
      </w:r>
      <w:r>
        <w:rPr>
          <w:rFonts w:hint="eastAsia" w:ascii="仿宋_GB2312" w:hAnsi="仿宋_GB2312" w:eastAsia="仿宋_GB2312" w:cs="仿宋_GB2312"/>
          <w:color w:val="auto"/>
          <w:kern w:val="0"/>
          <w:sz w:val="32"/>
          <w:szCs w:val="32"/>
          <w:highlight w:val="none"/>
          <w:lang w:val="en-US" w:eastAsia="zh-CN"/>
        </w:rPr>
        <w:t>市、相关县市</w:t>
      </w:r>
      <w:r>
        <w:rPr>
          <w:rFonts w:hint="eastAsia" w:ascii="仿宋_GB2312" w:hAnsi="仿宋_GB2312" w:eastAsia="仿宋_GB2312" w:cs="仿宋_GB2312"/>
          <w:color w:val="auto"/>
          <w:kern w:val="0"/>
          <w:sz w:val="32"/>
          <w:szCs w:val="32"/>
          <w:highlight w:val="none"/>
        </w:rPr>
        <w:t>人民政府依照管理权限责令限期改造、停产或者关闭。</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黑体" w:hAnsi="黑体" w:eastAsia="黑体" w:cs="黑体"/>
          <w:color w:val="auto"/>
          <w:kern w:val="0"/>
          <w:sz w:val="32"/>
          <w:szCs w:val="32"/>
          <w:highlight w:val="none"/>
        </w:rPr>
        <w:t>第四十</w:t>
      </w:r>
      <w:r>
        <w:rPr>
          <w:rFonts w:hint="eastAsia" w:ascii="黑体" w:hAnsi="黑体" w:eastAsia="黑体" w:cs="黑体"/>
          <w:color w:val="auto"/>
          <w:kern w:val="0"/>
          <w:sz w:val="32"/>
          <w:szCs w:val="32"/>
          <w:highlight w:val="none"/>
          <w:lang w:val="en-US" w:eastAsia="zh-CN"/>
        </w:rPr>
        <w:t>七</w:t>
      </w:r>
      <w:r>
        <w:rPr>
          <w:rFonts w:hint="eastAsia" w:ascii="黑体" w:hAnsi="黑体" w:eastAsia="黑体" w:cs="黑体"/>
          <w:color w:val="auto"/>
          <w:kern w:val="0"/>
          <w:sz w:val="32"/>
          <w:szCs w:val="32"/>
          <w:highlight w:val="none"/>
        </w:rPr>
        <w:t>条［矿产资源开发</w:t>
      </w:r>
      <w:r>
        <w:rPr>
          <w:rFonts w:hint="eastAsia" w:ascii="黑体" w:hAnsi="黑体" w:eastAsia="黑体" w:cs="黑体"/>
          <w:color w:val="auto"/>
          <w:kern w:val="0"/>
          <w:sz w:val="32"/>
          <w:szCs w:val="32"/>
          <w:highlight w:val="none"/>
          <w:lang w:val="en-US" w:eastAsia="zh-CN"/>
        </w:rPr>
        <w:t>生态环境保护</w:t>
      </w:r>
      <w:r>
        <w:rPr>
          <w:rFonts w:hint="eastAsia" w:ascii="黑体" w:hAnsi="黑体" w:eastAsia="黑体" w:cs="黑体"/>
          <w:color w:val="auto"/>
          <w:kern w:val="0"/>
          <w:sz w:val="32"/>
          <w:szCs w:val="32"/>
          <w:highlight w:val="none"/>
        </w:rPr>
        <w:t>］</w:t>
      </w:r>
      <w:r>
        <w:rPr>
          <w:rFonts w:ascii="楷体" w:hAnsi="楷体" w:eastAsia="楷体" w:cs="黑体"/>
          <w:color w:val="auto"/>
          <w:kern w:val="0"/>
          <w:sz w:val="32"/>
          <w:szCs w:val="32"/>
          <w:highlight w:val="none"/>
        </w:rPr>
        <w:t xml:space="preserve"> </w:t>
      </w:r>
      <w:r>
        <w:rPr>
          <w:rFonts w:hint="eastAsia" w:ascii="仿宋_GB2312" w:hAnsi="仿宋_GB2312" w:eastAsia="仿宋_GB2312" w:cs="仿宋_GB2312"/>
          <w:color w:val="auto"/>
          <w:kern w:val="0"/>
          <w:sz w:val="32"/>
          <w:szCs w:val="32"/>
          <w:highlight w:val="none"/>
        </w:rPr>
        <w:t xml:space="preserve"> 矿产资源开发企业应当编制矿山地质环境保护与土地复垦</w:t>
      </w:r>
      <w:r>
        <w:rPr>
          <w:rFonts w:hint="eastAsia" w:ascii="仿宋_GB2312" w:hAnsi="仿宋_GB2312" w:eastAsia="仿宋_GB2312" w:cs="仿宋_GB2312"/>
          <w:color w:val="auto"/>
          <w:kern w:val="0"/>
          <w:sz w:val="32"/>
          <w:szCs w:val="32"/>
          <w:highlight w:val="none"/>
          <w:lang w:eastAsia="zh-CN"/>
        </w:rPr>
        <w:t>、生态环境恢复治理</w:t>
      </w:r>
      <w:r>
        <w:rPr>
          <w:rFonts w:hint="eastAsia" w:ascii="仿宋_GB2312" w:hAnsi="仿宋_GB2312" w:eastAsia="仿宋_GB2312" w:cs="仿宋_GB2312"/>
          <w:color w:val="auto"/>
          <w:kern w:val="0"/>
          <w:sz w:val="32"/>
          <w:szCs w:val="32"/>
          <w:highlight w:val="none"/>
        </w:rPr>
        <w:t>方案，报</w:t>
      </w:r>
      <w:r>
        <w:rPr>
          <w:rFonts w:hint="eastAsia" w:ascii="仿宋_GB2312" w:hAnsi="仿宋_GB2312" w:eastAsia="仿宋_GB2312" w:cs="仿宋_GB2312"/>
          <w:color w:val="auto"/>
          <w:kern w:val="0"/>
          <w:sz w:val="32"/>
          <w:szCs w:val="32"/>
          <w:highlight w:val="none"/>
          <w:lang w:val="en-US" w:eastAsia="zh-CN"/>
        </w:rPr>
        <w:t>市、相关县市人民政府</w:t>
      </w:r>
      <w:r>
        <w:rPr>
          <w:rFonts w:hint="eastAsia" w:ascii="仿宋_GB2312" w:hAnsi="仿宋_GB2312" w:eastAsia="仿宋_GB2312" w:cs="仿宋_GB2312"/>
          <w:color w:val="auto"/>
          <w:kern w:val="0"/>
          <w:sz w:val="32"/>
          <w:szCs w:val="32"/>
          <w:highlight w:val="none"/>
        </w:rPr>
        <w:t>自然资源</w:t>
      </w:r>
      <w:r>
        <w:rPr>
          <w:rFonts w:hint="eastAsia" w:ascii="仿宋_GB2312" w:hAnsi="仿宋_GB2312" w:eastAsia="仿宋_GB2312" w:cs="仿宋_GB2312"/>
          <w:color w:val="auto"/>
          <w:kern w:val="0"/>
          <w:sz w:val="32"/>
          <w:szCs w:val="32"/>
          <w:highlight w:val="none"/>
          <w:lang w:val="en-US" w:eastAsia="zh-CN"/>
        </w:rPr>
        <w:t>规划</w:t>
      </w:r>
      <w:r>
        <w:rPr>
          <w:rFonts w:hint="eastAsia" w:ascii="仿宋_GB2312" w:hAnsi="仿宋_GB2312" w:eastAsia="仿宋_GB2312" w:cs="仿宋_GB2312"/>
          <w:color w:val="auto"/>
          <w:kern w:val="0"/>
          <w:sz w:val="32"/>
          <w:szCs w:val="32"/>
          <w:highlight w:val="none"/>
        </w:rPr>
        <w:t>、生态环境主管部门备案。</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因矿产资源开发造成生态环境破坏的，矿产资源开发企业应当依法承担生态环境治理修复和损害赔偿责任。矿产资源开发企业不履行生态环境治理修复责任或者治理修复不符合要求的，由</w:t>
      </w:r>
      <w:r>
        <w:rPr>
          <w:rFonts w:hint="eastAsia" w:ascii="仿宋_GB2312" w:hAnsi="仿宋_GB2312" w:eastAsia="仿宋_GB2312" w:cs="仿宋_GB2312"/>
          <w:b w:val="0"/>
          <w:bCs w:val="0"/>
          <w:i w:val="0"/>
          <w:iCs w:val="0"/>
          <w:color w:val="auto"/>
          <w:kern w:val="0"/>
          <w:sz w:val="32"/>
          <w:szCs w:val="32"/>
          <w:highlight w:val="none"/>
        </w:rPr>
        <w:t>自然资源</w:t>
      </w:r>
      <w:r>
        <w:rPr>
          <w:rFonts w:hint="eastAsia" w:ascii="仿宋_GB2312" w:hAnsi="仿宋_GB2312" w:eastAsia="仿宋_GB2312" w:cs="仿宋_GB2312"/>
          <w:b w:val="0"/>
          <w:bCs w:val="0"/>
          <w:i w:val="0"/>
          <w:iCs w:val="0"/>
          <w:color w:val="auto"/>
          <w:kern w:val="0"/>
          <w:sz w:val="32"/>
          <w:szCs w:val="32"/>
          <w:highlight w:val="none"/>
          <w:lang w:val="en-US" w:eastAsia="zh-CN"/>
        </w:rPr>
        <w:t>规划</w:t>
      </w:r>
      <w:r>
        <w:rPr>
          <w:rFonts w:hint="eastAsia" w:ascii="仿宋_GB2312" w:hAnsi="仿宋_GB2312" w:eastAsia="仿宋_GB2312" w:cs="仿宋_GB2312"/>
          <w:b w:val="0"/>
          <w:bCs w:val="0"/>
          <w:i w:val="0"/>
          <w:iCs w:val="0"/>
          <w:color w:val="auto"/>
          <w:kern w:val="0"/>
          <w:sz w:val="32"/>
          <w:szCs w:val="32"/>
          <w:highlight w:val="none"/>
        </w:rPr>
        <w:t>、生态环境</w:t>
      </w:r>
      <w:r>
        <w:rPr>
          <w:rFonts w:hint="eastAsia" w:ascii="仿宋_GB2312" w:hAnsi="仿宋_GB2312" w:eastAsia="仿宋_GB2312" w:cs="仿宋_GB2312"/>
          <w:color w:val="auto"/>
          <w:kern w:val="0"/>
          <w:sz w:val="32"/>
          <w:szCs w:val="32"/>
          <w:highlight w:val="none"/>
        </w:rPr>
        <w:t>主管部门依法治理，所需费用由矿产资源开发企业承担；无法确定责任人的，由</w:t>
      </w:r>
      <w:r>
        <w:rPr>
          <w:rFonts w:hint="eastAsia" w:ascii="仿宋_GB2312" w:hAnsi="仿宋_GB2312" w:eastAsia="仿宋_GB2312" w:cs="仿宋_GB2312"/>
          <w:color w:val="auto"/>
          <w:kern w:val="0"/>
          <w:sz w:val="32"/>
          <w:szCs w:val="32"/>
          <w:highlight w:val="none"/>
          <w:lang w:val="en-US" w:eastAsia="zh-CN"/>
        </w:rPr>
        <w:t>市、相关县市</w:t>
      </w:r>
      <w:r>
        <w:rPr>
          <w:rFonts w:hint="eastAsia" w:ascii="仿宋_GB2312" w:hAnsi="仿宋_GB2312" w:eastAsia="仿宋_GB2312" w:cs="仿宋_GB2312"/>
          <w:color w:val="auto"/>
          <w:kern w:val="0"/>
          <w:sz w:val="32"/>
          <w:szCs w:val="32"/>
          <w:highlight w:val="none"/>
          <w:lang w:eastAsia="zh-CN"/>
        </w:rPr>
        <w:t>人民政府指定相关</w:t>
      </w:r>
      <w:r>
        <w:rPr>
          <w:rFonts w:hint="eastAsia" w:ascii="仿宋_GB2312" w:hAnsi="仿宋_GB2312" w:eastAsia="仿宋_GB2312" w:cs="仿宋_GB2312"/>
          <w:color w:val="auto"/>
          <w:kern w:val="0"/>
          <w:sz w:val="32"/>
          <w:szCs w:val="32"/>
          <w:highlight w:val="none"/>
        </w:rPr>
        <w:t>行政主管部门负责矿山环境污染治理和生态修复。</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矿产资源开发企业应当建立矿山地质环境治理恢复与土地复垦基金，按照企业提取、政府监管、确保需要、规范使用的原则管理，用于本单位履行矿山地质环境治理恢复与土地复垦义务的费用支出。</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hint="default" w:ascii="仿宋_GB2312" w:hAnsi="Calibri" w:eastAsia="仿宋_GB2312" w:cs="仿宋_GB2312"/>
          <w:sz w:val="32"/>
          <w:szCs w:val="32"/>
          <w:highlight w:val="none"/>
          <w:lang w:val="en-US" w:eastAsia="zh-CN"/>
        </w:rPr>
      </w:pPr>
      <w:r>
        <w:rPr>
          <w:rFonts w:hint="eastAsia" w:ascii="黑体" w:hAnsi="黑体" w:eastAsia="黑体" w:cs="楷体_GB2312"/>
          <w:bCs/>
          <w:sz w:val="32"/>
          <w:szCs w:val="32"/>
          <w:highlight w:val="none"/>
        </w:rPr>
        <w:t>第</w:t>
      </w:r>
      <w:r>
        <w:rPr>
          <w:rFonts w:hint="eastAsia" w:ascii="黑体" w:hAnsi="黑体" w:eastAsia="黑体" w:cs="楷体_GB2312"/>
          <w:bCs/>
          <w:sz w:val="32"/>
          <w:szCs w:val="32"/>
          <w:highlight w:val="none"/>
          <w:lang w:val="en-US" w:eastAsia="zh-CN"/>
        </w:rPr>
        <w:t>四十八</w:t>
      </w:r>
      <w:r>
        <w:rPr>
          <w:rFonts w:hint="eastAsia" w:ascii="黑体" w:hAnsi="黑体" w:eastAsia="黑体" w:cs="楷体_GB2312"/>
          <w:bCs/>
          <w:sz w:val="32"/>
          <w:szCs w:val="32"/>
          <w:highlight w:val="none"/>
        </w:rPr>
        <w:t>条［交通工程限制］</w:t>
      </w:r>
      <w:r>
        <w:rPr>
          <w:rFonts w:hint="eastAsia" w:ascii="仿宋_GB2312" w:hAnsi="Calibri" w:eastAsia="仿宋_GB2312" w:cs="宋体"/>
          <w:sz w:val="32"/>
          <w:szCs w:val="32"/>
          <w:highlight w:val="none"/>
        </w:rPr>
        <w:t xml:space="preserve">  </w:t>
      </w:r>
      <w:r>
        <w:rPr>
          <w:rFonts w:hint="eastAsia" w:ascii="仿宋_GB2312" w:hAnsi="Calibri" w:eastAsia="仿宋_GB2312" w:cs="宋体"/>
          <w:sz w:val="32"/>
          <w:szCs w:val="32"/>
          <w:highlight w:val="none"/>
          <w:lang w:val="en-US" w:eastAsia="zh-CN"/>
        </w:rPr>
        <w:t>桥山</w:t>
      </w:r>
      <w:r>
        <w:rPr>
          <w:rFonts w:hint="eastAsia" w:ascii="仿宋_GB2312" w:hAnsi="Calibri" w:eastAsia="仿宋_GB2312" w:cs="仿宋_GB2312"/>
          <w:sz w:val="32"/>
          <w:szCs w:val="32"/>
          <w:highlight w:val="none"/>
        </w:rPr>
        <w:t>范围内的交通设施建设，应当</w:t>
      </w:r>
      <w:r>
        <w:rPr>
          <w:rFonts w:hint="eastAsia" w:ascii="仿宋_GB2312" w:hAnsi="Calibri" w:eastAsia="仿宋_GB2312" w:cs="仿宋_GB2312"/>
          <w:sz w:val="32"/>
          <w:szCs w:val="32"/>
          <w:highlight w:val="none"/>
          <w:lang w:val="en-US" w:eastAsia="zh-CN"/>
        </w:rPr>
        <w:t>统筹规划、生态选线、科学选址，</w:t>
      </w:r>
      <w:r>
        <w:rPr>
          <w:rFonts w:hint="eastAsia" w:ascii="仿宋_GB2312" w:hAnsi="Calibri" w:eastAsia="仿宋_GB2312" w:cs="仿宋_GB2312"/>
          <w:sz w:val="32"/>
          <w:szCs w:val="32"/>
          <w:highlight w:val="none"/>
        </w:rPr>
        <w:t>尽可能利用现有基础扩能改造，</w:t>
      </w:r>
      <w:r>
        <w:rPr>
          <w:rFonts w:hint="eastAsia" w:ascii="仿宋_GB2312" w:hAnsi="Calibri" w:eastAsia="仿宋_GB2312" w:cs="仿宋_GB2312"/>
          <w:sz w:val="32"/>
          <w:szCs w:val="32"/>
          <w:highlight w:val="none"/>
          <w:lang w:val="en-US" w:eastAsia="zh-CN"/>
        </w:rPr>
        <w:t>优先采取桥隧等工程技术措施，避免高强度、大面积开挖，减少对桥山山体、饮用水水源、植被等生态环境的破坏</w:t>
      </w:r>
      <w:r>
        <w:rPr>
          <w:rFonts w:hint="eastAsia" w:ascii="仿宋_GB2312" w:hAnsi="Calibri" w:eastAsia="仿宋_GB2312" w:cs="仿宋_GB2312"/>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交通设施建设应当落实环境影响评价文件提出的各项生态环境保护措施，不占或者少占林地，对建设周期长、生态环境影响大的建设工程实行工程环境监理。</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施工单位应当按照法律法规要求取料、堆料，并对取料场、废弃物堆放料场进行有效治理和综合利用，做好道路两侧绿化。施工单位应当在交通设施投入使用后三个月内，对施工现场及其附属设施进行清理拆除，并及时恢复植被。</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黑体" w:hAnsi="黑体" w:eastAsia="黑体" w:cs="楷体_GB2312"/>
          <w:bCs/>
          <w:sz w:val="32"/>
          <w:szCs w:val="32"/>
          <w:highlight w:val="none"/>
        </w:rPr>
        <w:t>第</w:t>
      </w:r>
      <w:r>
        <w:rPr>
          <w:rFonts w:hint="eastAsia" w:ascii="黑体" w:hAnsi="黑体" w:eastAsia="黑体" w:cs="楷体_GB2312"/>
          <w:bCs/>
          <w:sz w:val="32"/>
          <w:szCs w:val="32"/>
          <w:highlight w:val="none"/>
          <w:lang w:val="en-US" w:eastAsia="zh-CN"/>
        </w:rPr>
        <w:t>四十九</w:t>
      </w:r>
      <w:r>
        <w:rPr>
          <w:rFonts w:hint="eastAsia" w:ascii="黑体" w:hAnsi="黑体" w:eastAsia="黑体" w:cs="楷体_GB2312"/>
          <w:bCs/>
          <w:sz w:val="32"/>
          <w:szCs w:val="32"/>
          <w:highlight w:val="none"/>
        </w:rPr>
        <w:t>条［移民搬迁</w:t>
      </w:r>
      <w:r>
        <w:rPr>
          <w:rFonts w:hint="eastAsia" w:ascii="黑体" w:hAnsi="黑体" w:eastAsia="黑体" w:cs="楷体_GB2312"/>
          <w:bCs/>
          <w:sz w:val="32"/>
          <w:szCs w:val="32"/>
          <w:highlight w:val="none"/>
          <w:lang w:val="en-US" w:eastAsia="zh-CN"/>
        </w:rPr>
        <w:t>和村庄规划</w:t>
      </w:r>
      <w:r>
        <w:rPr>
          <w:rFonts w:hint="eastAsia" w:ascii="黑体" w:hAnsi="黑体" w:eastAsia="黑体" w:cs="楷体_GB2312"/>
          <w:bCs/>
          <w:sz w:val="32"/>
          <w:szCs w:val="32"/>
          <w:highlight w:val="none"/>
        </w:rPr>
        <w:t>］</w:t>
      </w:r>
      <w:r>
        <w:rPr>
          <w:rFonts w:hint="eastAsia" w:ascii="黑体" w:hAnsi="黑体" w:eastAsia="黑体" w:cs="楷体_GB2312"/>
          <w:bCs/>
          <w:sz w:val="32"/>
          <w:szCs w:val="32"/>
          <w:highlight w:val="none"/>
          <w:lang w:val="en-US" w:eastAsia="zh-CN"/>
        </w:rPr>
        <w:t xml:space="preserve">  </w:t>
      </w:r>
      <w:r>
        <w:rPr>
          <w:rFonts w:hint="eastAsia" w:ascii="仿宋_GB2312" w:hAnsi="仿宋_GB2312" w:eastAsia="仿宋_GB2312" w:cs="仿宋_GB2312"/>
          <w:color w:val="auto"/>
          <w:kern w:val="0"/>
          <w:sz w:val="32"/>
          <w:szCs w:val="32"/>
          <w:highlight w:val="none"/>
        </w:rPr>
        <w:t>核心保护区内，</w:t>
      </w:r>
      <w:r>
        <w:rPr>
          <w:rFonts w:hint="eastAsia" w:ascii="仿宋_GB2312" w:hAnsi="仿宋_GB2312" w:eastAsia="仿宋_GB2312" w:cs="仿宋_GB2312"/>
          <w:color w:val="auto"/>
          <w:kern w:val="0"/>
          <w:sz w:val="32"/>
          <w:szCs w:val="32"/>
          <w:highlight w:val="none"/>
          <w:lang w:eastAsia="zh-CN"/>
        </w:rPr>
        <w:t>除</w:t>
      </w:r>
      <w:r>
        <w:rPr>
          <w:rFonts w:hint="eastAsia" w:ascii="仿宋_GB2312" w:hAnsi="仿宋_GB2312" w:eastAsia="仿宋_GB2312" w:cs="仿宋_GB2312"/>
          <w:color w:val="auto"/>
          <w:kern w:val="0"/>
          <w:sz w:val="32"/>
          <w:szCs w:val="32"/>
          <w:highlight w:val="none"/>
        </w:rPr>
        <w:t>原住居民保障基本生活需要</w:t>
      </w:r>
      <w:r>
        <w:rPr>
          <w:rFonts w:hint="eastAsia" w:ascii="仿宋_GB2312" w:hAnsi="仿宋_GB2312" w:eastAsia="仿宋_GB2312" w:cs="仿宋_GB2312"/>
          <w:color w:val="auto"/>
          <w:kern w:val="0"/>
          <w:sz w:val="32"/>
          <w:szCs w:val="32"/>
          <w:highlight w:val="none"/>
          <w:lang w:eastAsia="zh-CN"/>
        </w:rPr>
        <w:t>，开展必要的、基本的生产</w:t>
      </w:r>
      <w:r>
        <w:rPr>
          <w:rFonts w:hint="eastAsia" w:ascii="仿宋_GB2312" w:hAnsi="仿宋_GB2312" w:eastAsia="仿宋_GB2312" w:cs="仿宋_GB2312"/>
          <w:color w:val="auto"/>
          <w:kern w:val="0"/>
          <w:sz w:val="32"/>
          <w:szCs w:val="32"/>
          <w:highlight w:val="none"/>
        </w:rPr>
        <w:t>活动外，不得进行其他生产建设活动。</w:t>
      </w:r>
      <w:r>
        <w:rPr>
          <w:rFonts w:hint="eastAsia" w:ascii="仿宋_GB2312" w:hAnsi="仿宋_GB2312" w:eastAsia="仿宋_GB2312" w:cs="仿宋_GB2312"/>
          <w:color w:val="auto"/>
          <w:kern w:val="0"/>
          <w:sz w:val="32"/>
          <w:szCs w:val="32"/>
          <w:highlight w:val="none"/>
          <w:lang w:val="en-US" w:eastAsia="zh-CN"/>
        </w:rPr>
        <w:t>相关县市</w:t>
      </w:r>
      <w:r>
        <w:rPr>
          <w:rFonts w:hint="eastAsia" w:ascii="仿宋_GB2312" w:hAnsi="仿宋_GB2312" w:eastAsia="仿宋_GB2312" w:cs="仿宋_GB2312"/>
          <w:color w:val="auto"/>
          <w:kern w:val="0"/>
          <w:sz w:val="32"/>
          <w:szCs w:val="32"/>
          <w:highlight w:val="none"/>
        </w:rPr>
        <w:t>、镇人民政府</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lang w:val="en-US" w:eastAsia="zh-CN"/>
        </w:rPr>
        <w:t>街道办事处</w:t>
      </w:r>
      <w:r>
        <w:rPr>
          <w:rFonts w:hint="eastAsia" w:ascii="仿宋_GB2312" w:hAnsi="仿宋_GB2312" w:eastAsia="仿宋_GB2312" w:cs="仿宋_GB2312"/>
          <w:color w:val="auto"/>
          <w:kern w:val="0"/>
          <w:sz w:val="32"/>
          <w:szCs w:val="32"/>
          <w:highlight w:val="none"/>
        </w:rPr>
        <w:t>应当采取优先实施生态搬迁等措施引导核心保护区内的居民有序迁出。</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黑体" w:hAnsi="黑体" w:eastAsia="黑体" w:cs="宋体"/>
          <w:sz w:val="32"/>
          <w:szCs w:val="32"/>
          <w:highlight w:val="none"/>
        </w:rPr>
      </w:pPr>
      <w:r>
        <w:rPr>
          <w:rFonts w:hint="eastAsia" w:ascii="仿宋_GB2312" w:hAnsi="Calibri" w:eastAsia="仿宋_GB2312" w:cs="宋体"/>
          <w:sz w:val="32"/>
          <w:szCs w:val="32"/>
          <w:highlight w:val="none"/>
        </w:rPr>
        <w:t>在</w:t>
      </w:r>
      <w:r>
        <w:rPr>
          <w:rFonts w:hint="eastAsia" w:ascii="仿宋_GB2312" w:hAnsi="Calibri" w:eastAsia="仿宋_GB2312" w:cs="仿宋_GB2312"/>
          <w:sz w:val="32"/>
          <w:szCs w:val="32"/>
          <w:highlight w:val="none"/>
        </w:rPr>
        <w:t>重点保护区、一般保护区的行政村，由镇人民政府、街道办事处组织编制实用性村庄规划，报相关</w:t>
      </w:r>
      <w:r>
        <w:rPr>
          <w:rFonts w:hint="eastAsia" w:ascii="仿宋_GB2312" w:hAnsi="Calibri" w:eastAsia="仿宋_GB2312" w:cs="仿宋_GB2312"/>
          <w:sz w:val="32"/>
          <w:szCs w:val="32"/>
          <w:highlight w:val="none"/>
          <w:lang w:val="en-US" w:eastAsia="zh-CN"/>
        </w:rPr>
        <w:t>县市</w:t>
      </w:r>
      <w:r>
        <w:rPr>
          <w:rFonts w:hint="eastAsia" w:ascii="仿宋_GB2312" w:hAnsi="Calibri" w:eastAsia="仿宋_GB2312" w:cs="仿宋_GB2312"/>
          <w:sz w:val="32"/>
          <w:szCs w:val="32"/>
          <w:highlight w:val="none"/>
        </w:rPr>
        <w:t>人民政府批准后公布实施。</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黑体" w:hAnsi="黑体" w:eastAsia="黑体" w:cs="黑体"/>
          <w:color w:val="auto"/>
          <w:kern w:val="0"/>
          <w:sz w:val="32"/>
          <w:szCs w:val="32"/>
          <w:highlight w:val="none"/>
          <w:lang w:val="en-US" w:eastAsia="zh-CN"/>
        </w:rPr>
        <w:t xml:space="preserve">第五十条［房地产开发］ </w:t>
      </w:r>
      <w:r>
        <w:rPr>
          <w:rFonts w:ascii="楷体" w:hAnsi="楷体" w:eastAsia="楷体" w:cs="黑体"/>
          <w:color w:val="auto"/>
          <w:kern w:val="0"/>
          <w:sz w:val="32"/>
          <w:szCs w:val="32"/>
          <w:highlight w:val="none"/>
        </w:rPr>
        <w:t xml:space="preserve"> </w:t>
      </w:r>
      <w:r>
        <w:rPr>
          <w:rFonts w:hint="eastAsia" w:ascii="仿宋_GB2312" w:hAnsi="仿宋_GB2312" w:eastAsia="仿宋_GB2312" w:cs="仿宋_GB2312"/>
          <w:color w:val="auto"/>
          <w:kern w:val="0"/>
          <w:sz w:val="32"/>
          <w:szCs w:val="32"/>
          <w:highlight w:val="none"/>
        </w:rPr>
        <w:t>在核心保护区、重点保护区禁止房地产开发。　</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在一般保护区进行房地产建设活动，应当遵守法律法规的规定，符合国土空间规划、</w:t>
      </w:r>
      <w:r>
        <w:rPr>
          <w:rFonts w:hint="eastAsia" w:ascii="仿宋_GB2312" w:hAnsi="仿宋_GB2312" w:eastAsia="仿宋_GB2312" w:cs="仿宋_GB2312"/>
          <w:color w:val="auto"/>
          <w:kern w:val="0"/>
          <w:sz w:val="32"/>
          <w:szCs w:val="32"/>
          <w:highlight w:val="none"/>
          <w:lang w:eastAsia="zh-CN"/>
        </w:rPr>
        <w:t>桥山</w:t>
      </w:r>
      <w:r>
        <w:rPr>
          <w:rFonts w:hint="eastAsia" w:ascii="仿宋_GB2312" w:hAnsi="仿宋_GB2312" w:eastAsia="仿宋_GB2312" w:cs="仿宋_GB2312"/>
          <w:color w:val="auto"/>
          <w:kern w:val="0"/>
          <w:sz w:val="32"/>
          <w:szCs w:val="32"/>
          <w:highlight w:val="none"/>
        </w:rPr>
        <w:t>生态环境保护规划的要求，依法办理审批手续。</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sz w:val="32"/>
          <w:szCs w:val="32"/>
          <w:highlight w:val="none"/>
        </w:rPr>
      </w:pPr>
      <w:r>
        <w:rPr>
          <w:rFonts w:eastAsia="黑体"/>
          <w:sz w:val="32"/>
          <w:szCs w:val="32"/>
          <w:highlight w:val="none"/>
        </w:rPr>
        <w:t>第</w:t>
      </w:r>
      <w:r>
        <w:rPr>
          <w:rFonts w:hint="eastAsia" w:eastAsia="黑体"/>
          <w:sz w:val="32"/>
          <w:szCs w:val="32"/>
          <w:highlight w:val="none"/>
          <w:lang w:val="en-US" w:eastAsia="zh-CN"/>
        </w:rPr>
        <w:t>五十一</w:t>
      </w:r>
      <w:r>
        <w:rPr>
          <w:rFonts w:eastAsia="黑体"/>
          <w:sz w:val="32"/>
          <w:szCs w:val="32"/>
          <w:highlight w:val="none"/>
        </w:rPr>
        <w:t>条</w:t>
      </w:r>
      <w:r>
        <w:rPr>
          <w:rFonts w:hint="eastAsia" w:eastAsia="黑体"/>
          <w:sz w:val="32"/>
          <w:szCs w:val="32"/>
          <w:highlight w:val="none"/>
        </w:rPr>
        <w:t>［宅基地管理］</w:t>
      </w:r>
      <w:r>
        <w:rPr>
          <w:rFonts w:ascii="仿宋_GB2312" w:hAnsi="Calibri" w:eastAsia="仿宋_GB2312" w:cs="楷体_GB2312"/>
          <w:b/>
          <w:bCs/>
          <w:sz w:val="32"/>
          <w:szCs w:val="32"/>
          <w:highlight w:val="none"/>
        </w:rPr>
        <w:t xml:space="preserve"> </w:t>
      </w:r>
      <w:r>
        <w:rPr>
          <w:rFonts w:hint="eastAsia" w:ascii="仿宋_GB2312" w:hAnsi="仿宋_GB2312" w:eastAsia="仿宋_GB2312" w:cs="仿宋_GB2312"/>
          <w:sz w:val="32"/>
          <w:szCs w:val="32"/>
          <w:highlight w:val="none"/>
        </w:rPr>
        <w:t xml:space="preserve"> </w:t>
      </w:r>
      <w:r>
        <w:rPr>
          <w:rFonts w:hint="eastAsia" w:ascii="仿宋_GB2312" w:hAnsi="仿宋_GB2312" w:eastAsia="仿宋_GB2312" w:cs="仿宋_GB2312"/>
          <w:sz w:val="32"/>
          <w:szCs w:val="32"/>
          <w:highlight w:val="none"/>
          <w:lang w:val="en-US" w:eastAsia="zh-CN"/>
        </w:rPr>
        <w:t>桥山</w:t>
      </w:r>
      <w:r>
        <w:rPr>
          <w:rFonts w:hint="eastAsia" w:ascii="仿宋_GB2312" w:hAnsi="仿宋_GB2312" w:eastAsia="仿宋_GB2312" w:cs="仿宋_GB2312"/>
          <w:sz w:val="32"/>
          <w:szCs w:val="32"/>
          <w:highlight w:val="none"/>
        </w:rPr>
        <w:t>范围内宅基</w:t>
      </w:r>
      <w:r>
        <w:rPr>
          <w:rFonts w:hint="eastAsia" w:ascii="仿宋_GB2312" w:hAnsi="Calibri" w:eastAsia="仿宋_GB2312" w:cs="仿宋_GB2312"/>
          <w:sz w:val="32"/>
          <w:szCs w:val="32"/>
          <w:highlight w:val="none"/>
        </w:rPr>
        <w:t>地的审批、使用，应当严格依照有关法律、法规执行。</w:t>
      </w:r>
      <w:r>
        <w:rPr>
          <w:rFonts w:ascii="仿宋_GB2312" w:hAnsi="Calibri" w:eastAsia="仿宋_GB2312" w:cs="仿宋_GB2312"/>
          <w:sz w:val="32"/>
          <w:szCs w:val="32"/>
          <w:highlight w:val="none"/>
        </w:rPr>
        <w:t>村民取得新的宅基地建设住宅的，原有宅基地应当在住宅建成后交回集体经济组织。</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sz w:val="32"/>
          <w:szCs w:val="32"/>
          <w:highlight w:val="none"/>
        </w:rPr>
      </w:pPr>
      <w:r>
        <w:rPr>
          <w:rFonts w:hint="eastAsia" w:ascii="黑体" w:hAnsi="黑体" w:eastAsia="黑体" w:cs="楷体_GB2312"/>
          <w:bCs/>
          <w:sz w:val="32"/>
          <w:szCs w:val="32"/>
          <w:highlight w:val="none"/>
        </w:rPr>
        <w:t>第</w:t>
      </w:r>
      <w:r>
        <w:rPr>
          <w:rFonts w:hint="eastAsia" w:ascii="黑体" w:hAnsi="黑体" w:eastAsia="黑体" w:cs="楷体_GB2312"/>
          <w:bCs/>
          <w:sz w:val="32"/>
          <w:szCs w:val="32"/>
          <w:highlight w:val="none"/>
          <w:lang w:val="en-US" w:eastAsia="zh-CN"/>
        </w:rPr>
        <w:t>五十二</w:t>
      </w:r>
      <w:r>
        <w:rPr>
          <w:rFonts w:hint="eastAsia" w:ascii="黑体" w:hAnsi="黑体" w:eastAsia="黑体" w:cs="楷体_GB2312"/>
          <w:bCs/>
          <w:sz w:val="32"/>
          <w:szCs w:val="32"/>
          <w:highlight w:val="none"/>
        </w:rPr>
        <w:t>条［公共卫生］</w:t>
      </w:r>
      <w:r>
        <w:rPr>
          <w:rFonts w:hint="eastAsia" w:ascii="仿宋_GB2312" w:hAnsi="Calibri" w:eastAsia="仿宋_GB2312" w:cs="楷体_GB2312"/>
          <w:b/>
          <w:bCs/>
          <w:sz w:val="32"/>
          <w:szCs w:val="32"/>
          <w:highlight w:val="none"/>
        </w:rPr>
        <w:t xml:space="preserve">  </w:t>
      </w:r>
      <w:r>
        <w:rPr>
          <w:rFonts w:hint="eastAsia" w:ascii="仿宋_GB2312" w:hAnsi="Calibri" w:eastAsia="仿宋_GB2312" w:cs="仿宋_GB2312"/>
          <w:sz w:val="32"/>
          <w:szCs w:val="32"/>
          <w:highlight w:val="none"/>
          <w:lang w:val="en-US" w:eastAsia="zh-CN"/>
        </w:rPr>
        <w:t>桥山</w:t>
      </w:r>
      <w:r>
        <w:rPr>
          <w:rFonts w:hint="eastAsia" w:ascii="仿宋_GB2312" w:hAnsi="Calibri" w:eastAsia="仿宋_GB2312" w:cs="仿宋_GB2312"/>
          <w:sz w:val="32"/>
          <w:szCs w:val="32"/>
          <w:highlight w:val="none"/>
        </w:rPr>
        <w:t>范围内</w:t>
      </w:r>
      <w:r>
        <w:rPr>
          <w:rFonts w:hint="eastAsia" w:ascii="仿宋_GB2312" w:hAnsi="Calibri" w:eastAsia="仿宋_GB2312" w:cs="仿宋_GB2312"/>
          <w:sz w:val="32"/>
          <w:szCs w:val="32"/>
          <w:highlight w:val="none"/>
          <w:lang w:val="en-US" w:eastAsia="zh-CN"/>
        </w:rPr>
        <w:t>的城镇、旅游景区应当</w:t>
      </w:r>
      <w:r>
        <w:rPr>
          <w:rFonts w:hint="eastAsia" w:ascii="仿宋_GB2312" w:hAnsi="Calibri" w:eastAsia="仿宋_GB2312" w:cs="仿宋_GB2312"/>
          <w:sz w:val="32"/>
          <w:szCs w:val="32"/>
          <w:highlight w:val="none"/>
        </w:rPr>
        <w:t>建设</w:t>
      </w:r>
      <w:r>
        <w:rPr>
          <w:rFonts w:hint="eastAsia" w:ascii="仿宋_GB2312" w:hAnsi="Calibri" w:eastAsia="仿宋_GB2312" w:cs="仿宋_GB2312"/>
          <w:sz w:val="32"/>
          <w:szCs w:val="32"/>
          <w:highlight w:val="none"/>
          <w:lang w:eastAsia="zh-CN"/>
        </w:rPr>
        <w:t>、</w:t>
      </w:r>
      <w:r>
        <w:rPr>
          <w:rFonts w:hint="eastAsia" w:ascii="仿宋_GB2312" w:hAnsi="Calibri" w:eastAsia="仿宋_GB2312" w:cs="仿宋_GB2312"/>
          <w:sz w:val="32"/>
          <w:szCs w:val="32"/>
          <w:highlight w:val="none"/>
          <w:lang w:val="en-US" w:eastAsia="zh-CN"/>
        </w:rPr>
        <w:t>完善生活</w:t>
      </w:r>
      <w:r>
        <w:rPr>
          <w:rFonts w:hint="eastAsia" w:ascii="仿宋_GB2312" w:hAnsi="Calibri" w:eastAsia="仿宋_GB2312" w:cs="仿宋_GB2312"/>
          <w:sz w:val="32"/>
          <w:szCs w:val="32"/>
          <w:highlight w:val="none"/>
        </w:rPr>
        <w:t>污水处理</w:t>
      </w:r>
      <w:r>
        <w:rPr>
          <w:rFonts w:hint="eastAsia" w:ascii="仿宋_GB2312" w:hAnsi="Calibri" w:eastAsia="仿宋_GB2312" w:cs="仿宋_GB2312"/>
          <w:sz w:val="32"/>
          <w:szCs w:val="32"/>
          <w:highlight w:val="none"/>
          <w:lang w:eastAsia="zh-CN"/>
        </w:rPr>
        <w:t>、</w:t>
      </w:r>
      <w:r>
        <w:rPr>
          <w:rFonts w:hint="eastAsia" w:ascii="仿宋_GB2312" w:hAnsi="Calibri" w:eastAsia="仿宋_GB2312" w:cs="仿宋_GB2312"/>
          <w:sz w:val="32"/>
          <w:szCs w:val="32"/>
          <w:highlight w:val="none"/>
        </w:rPr>
        <w:t>生活垃圾</w:t>
      </w:r>
      <w:r>
        <w:rPr>
          <w:rFonts w:ascii="仿宋_GB2312" w:hAnsi="Calibri" w:eastAsia="仿宋_GB2312" w:cs="仿宋_GB2312"/>
          <w:sz w:val="32"/>
          <w:szCs w:val="32"/>
          <w:highlight w:val="none"/>
        </w:rPr>
        <w:t>分类</w:t>
      </w:r>
      <w:r>
        <w:rPr>
          <w:rFonts w:hint="eastAsia" w:ascii="仿宋_GB2312" w:hAnsi="Calibri" w:eastAsia="仿宋_GB2312" w:cs="仿宋_GB2312"/>
          <w:sz w:val="32"/>
          <w:szCs w:val="32"/>
          <w:highlight w:val="none"/>
        </w:rPr>
        <w:t>处理设施，</w:t>
      </w:r>
      <w:r>
        <w:rPr>
          <w:rFonts w:ascii="仿宋_GB2312" w:hAnsi="Calibri" w:eastAsia="仿宋_GB2312" w:cs="仿宋_GB2312"/>
          <w:sz w:val="32"/>
          <w:szCs w:val="32"/>
          <w:highlight w:val="none"/>
        </w:rPr>
        <w:t>确定运行、维护、管理模式，</w:t>
      </w:r>
      <w:r>
        <w:rPr>
          <w:rFonts w:hint="eastAsia" w:ascii="仿宋_GB2312" w:hAnsi="Calibri" w:eastAsia="仿宋_GB2312" w:cs="仿宋_GB2312"/>
          <w:sz w:val="32"/>
          <w:szCs w:val="32"/>
          <w:highlight w:val="none"/>
          <w:lang w:val="en-US" w:eastAsia="zh-CN"/>
        </w:rPr>
        <w:t>加强</w:t>
      </w:r>
      <w:r>
        <w:rPr>
          <w:rFonts w:hint="eastAsia" w:ascii="仿宋_GB2312" w:hAnsi="Calibri" w:eastAsia="仿宋_GB2312" w:cs="仿宋_GB2312"/>
          <w:sz w:val="32"/>
          <w:szCs w:val="32"/>
          <w:highlight w:val="none"/>
        </w:rPr>
        <w:t>公共卫生管理，</w:t>
      </w:r>
      <w:r>
        <w:rPr>
          <w:rFonts w:hint="eastAsia" w:ascii="仿宋_GB2312" w:hAnsi="Calibri" w:eastAsia="仿宋_GB2312" w:cs="仿宋_GB2312"/>
          <w:sz w:val="32"/>
          <w:szCs w:val="32"/>
          <w:highlight w:val="none"/>
          <w:lang w:val="en-US" w:eastAsia="zh-CN"/>
        </w:rPr>
        <w:t>保证</w:t>
      </w:r>
      <w:r>
        <w:rPr>
          <w:rFonts w:hint="eastAsia" w:ascii="仿宋_GB2312" w:hAnsi="Calibri" w:eastAsia="仿宋_GB2312" w:cs="仿宋_GB2312"/>
          <w:sz w:val="32"/>
          <w:szCs w:val="32"/>
          <w:highlight w:val="none"/>
        </w:rPr>
        <w:t>污水达标排放和</w:t>
      </w:r>
      <w:r>
        <w:rPr>
          <w:rFonts w:ascii="仿宋_GB2312" w:hAnsi="Calibri" w:eastAsia="仿宋_GB2312" w:cs="仿宋_GB2312"/>
          <w:sz w:val="32"/>
          <w:szCs w:val="32"/>
          <w:highlight w:val="none"/>
        </w:rPr>
        <w:t>生活</w:t>
      </w:r>
      <w:r>
        <w:rPr>
          <w:rFonts w:hint="eastAsia" w:ascii="仿宋_GB2312" w:hAnsi="Calibri" w:eastAsia="仿宋_GB2312" w:cs="仿宋_GB2312"/>
          <w:sz w:val="32"/>
          <w:szCs w:val="32"/>
          <w:highlight w:val="none"/>
        </w:rPr>
        <w:t>垃圾集中处置。</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sz w:val="32"/>
          <w:szCs w:val="32"/>
          <w:highlight w:val="none"/>
        </w:rPr>
      </w:pPr>
      <w:r>
        <w:rPr>
          <w:rFonts w:ascii="仿宋_GB2312" w:hAnsi="Calibri" w:eastAsia="仿宋_GB2312" w:cs="仿宋_GB2312"/>
          <w:sz w:val="32"/>
          <w:szCs w:val="32"/>
          <w:highlight w:val="none"/>
        </w:rPr>
        <w:t>任何单位和个人都应当按照有关规定排放污水、分类投放生活垃圾，不得破坏、擅自停止使用污水处理和生活垃圾</w:t>
      </w:r>
      <w:r>
        <w:rPr>
          <w:rFonts w:hint="eastAsia" w:ascii="仿宋_GB2312" w:hAnsi="Calibri" w:eastAsia="仿宋_GB2312" w:cs="仿宋_GB2312"/>
          <w:sz w:val="32"/>
          <w:szCs w:val="32"/>
          <w:highlight w:val="none"/>
        </w:rPr>
        <w:t>分类处理</w:t>
      </w:r>
      <w:r>
        <w:rPr>
          <w:rFonts w:ascii="仿宋_GB2312" w:hAnsi="Calibri" w:eastAsia="仿宋_GB2312" w:cs="仿宋_GB2312"/>
          <w:sz w:val="32"/>
          <w:szCs w:val="32"/>
          <w:highlight w:val="none"/>
        </w:rPr>
        <w:t>设施。</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黑体" w:hAnsi="黑体" w:eastAsia="黑体" w:cs="楷体_GB2312"/>
          <w:bCs/>
          <w:sz w:val="32"/>
          <w:szCs w:val="32"/>
          <w:highlight w:val="none"/>
        </w:rPr>
        <w:t>第</w:t>
      </w:r>
      <w:r>
        <w:rPr>
          <w:rFonts w:hint="eastAsia" w:ascii="黑体" w:hAnsi="黑体" w:eastAsia="黑体" w:cs="楷体_GB2312"/>
          <w:bCs/>
          <w:sz w:val="32"/>
          <w:szCs w:val="32"/>
          <w:highlight w:val="none"/>
          <w:lang w:val="en-US" w:eastAsia="zh-CN"/>
        </w:rPr>
        <w:t>五十三</w:t>
      </w:r>
      <w:r>
        <w:rPr>
          <w:rFonts w:hint="eastAsia" w:ascii="黑体" w:hAnsi="黑体" w:eastAsia="黑体" w:cs="楷体_GB2312"/>
          <w:bCs/>
          <w:sz w:val="32"/>
          <w:szCs w:val="32"/>
          <w:highlight w:val="none"/>
        </w:rPr>
        <w:t>条［景区管理］</w:t>
      </w:r>
      <w:r>
        <w:rPr>
          <w:rFonts w:hint="eastAsia" w:ascii="仿宋_GB2312" w:hAnsi="Calibri" w:eastAsia="仿宋_GB2312" w:cs="楷体_GB2312"/>
          <w:b/>
          <w:bCs/>
          <w:sz w:val="32"/>
          <w:szCs w:val="32"/>
          <w:highlight w:val="none"/>
        </w:rPr>
        <w:t xml:space="preserve"> </w:t>
      </w:r>
      <w:r>
        <w:rPr>
          <w:rFonts w:hint="eastAsia" w:ascii="仿宋_GB2312" w:hAnsi="Calibri" w:eastAsia="仿宋_GB2312" w:cs="Calibri"/>
          <w:sz w:val="32"/>
          <w:szCs w:val="32"/>
          <w:highlight w:val="none"/>
        </w:rPr>
        <w:t xml:space="preserve"> </w:t>
      </w:r>
      <w:r>
        <w:rPr>
          <w:rFonts w:hint="eastAsia" w:ascii="仿宋_GB2312" w:hAnsi="仿宋_GB2312" w:eastAsia="仿宋_GB2312" w:cs="仿宋_GB2312"/>
          <w:sz w:val="32"/>
          <w:szCs w:val="32"/>
          <w:highlight w:val="none"/>
          <w:lang w:eastAsia="zh-CN"/>
        </w:rPr>
        <w:t>桥山</w:t>
      </w:r>
      <w:r>
        <w:rPr>
          <w:rFonts w:hint="eastAsia" w:ascii="仿宋_GB2312" w:hAnsi="仿宋_GB2312" w:eastAsia="仿宋_GB2312" w:cs="仿宋_GB2312"/>
          <w:sz w:val="32"/>
          <w:szCs w:val="32"/>
          <w:highlight w:val="none"/>
        </w:rPr>
        <w:t>范围内的旅游景区</w:t>
      </w:r>
      <w:r>
        <w:rPr>
          <w:rFonts w:hint="eastAsia" w:ascii="仿宋_GB2312" w:hAnsi="仿宋_GB2312" w:eastAsia="仿宋_GB2312" w:cs="仿宋_GB2312"/>
          <w:color w:val="auto"/>
          <w:kern w:val="0"/>
          <w:sz w:val="32"/>
          <w:szCs w:val="32"/>
          <w:highlight w:val="none"/>
        </w:rPr>
        <w:t>应当</w:t>
      </w:r>
      <w:r>
        <w:rPr>
          <w:rFonts w:hint="eastAsia" w:ascii="仿宋_GB2312" w:hAnsi="仿宋_GB2312" w:eastAsia="仿宋_GB2312" w:cs="仿宋_GB2312"/>
          <w:color w:val="auto"/>
          <w:kern w:val="0"/>
          <w:sz w:val="32"/>
          <w:szCs w:val="32"/>
          <w:highlight w:val="none"/>
          <w:lang w:val="en-US" w:eastAsia="zh-CN"/>
        </w:rPr>
        <w:t>适度利用生态资源</w:t>
      </w:r>
      <w:r>
        <w:rPr>
          <w:rFonts w:hint="eastAsia" w:ascii="仿宋_GB2312" w:hAnsi="仿宋_GB2312" w:eastAsia="仿宋_GB2312" w:cs="仿宋_GB2312"/>
          <w:color w:val="auto"/>
          <w:kern w:val="0"/>
          <w:sz w:val="32"/>
          <w:szCs w:val="32"/>
          <w:highlight w:val="none"/>
        </w:rPr>
        <w:t>，明确最大承载量，科学规划、合理设计、总体布局，建筑风格、体量应当与当地生态环境相协调。　</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val="en-US" w:eastAsia="zh-CN"/>
        </w:rPr>
        <w:t>景区管理机构应当制定旅游景区生态环境保护方案，报批准其设立的人民政府审定后组织实施。</w:t>
      </w:r>
      <w:r>
        <w:rPr>
          <w:rFonts w:hint="eastAsia" w:ascii="仿宋_GB2312" w:hAnsi="仿宋_GB2312" w:eastAsia="仿宋_GB2312" w:cs="仿宋_GB2312"/>
          <w:color w:val="auto"/>
          <w:kern w:val="0"/>
          <w:sz w:val="32"/>
          <w:szCs w:val="32"/>
          <w:highlight w:val="none"/>
        </w:rPr>
        <w:t>景区建设、运营应当推广使用环保材料和运输工具，避免和减少对生态环境造成不利影响。</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对自然生态环境和自然景观有损害的旅游景点和设施，由</w:t>
      </w:r>
      <w:r>
        <w:rPr>
          <w:rFonts w:hint="eastAsia" w:ascii="仿宋_GB2312" w:hAnsi="仿宋_GB2312" w:eastAsia="仿宋_GB2312" w:cs="仿宋_GB2312"/>
          <w:color w:val="auto"/>
          <w:kern w:val="0"/>
          <w:sz w:val="32"/>
          <w:szCs w:val="32"/>
          <w:highlight w:val="none"/>
          <w:lang w:val="en-US" w:eastAsia="zh-CN"/>
        </w:rPr>
        <w:t>相关县市</w:t>
      </w:r>
      <w:r>
        <w:rPr>
          <w:rFonts w:hint="eastAsia" w:ascii="仿宋_GB2312" w:hAnsi="仿宋_GB2312" w:eastAsia="仿宋_GB2312" w:cs="仿宋_GB2312"/>
          <w:color w:val="auto"/>
          <w:kern w:val="0"/>
          <w:sz w:val="32"/>
          <w:szCs w:val="32"/>
          <w:highlight w:val="none"/>
        </w:rPr>
        <w:t>人民政府责令限期整改、关闭或者拆除。</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sz w:val="32"/>
          <w:szCs w:val="32"/>
          <w:highlight w:val="none"/>
        </w:rPr>
      </w:pPr>
      <w:r>
        <w:rPr>
          <w:rFonts w:hint="eastAsia" w:ascii="黑体" w:hAnsi="黑体" w:eastAsia="黑体" w:cs="楷体_GB2312"/>
          <w:bCs/>
          <w:sz w:val="32"/>
          <w:szCs w:val="32"/>
          <w:highlight w:val="none"/>
          <w:lang w:val="en-US" w:eastAsia="zh-CN"/>
        </w:rPr>
        <w:t xml:space="preserve">第五十四条［农家乐、民宿规定］  </w:t>
      </w:r>
      <w:r>
        <w:rPr>
          <w:rFonts w:hint="eastAsia" w:ascii="仿宋_GB2312" w:hAnsi="Calibri" w:eastAsia="仿宋_GB2312" w:cs="仿宋_GB2312"/>
          <w:sz w:val="32"/>
          <w:szCs w:val="32"/>
          <w:highlight w:val="none"/>
        </w:rPr>
        <w:t>规划建设农家乐、民宿应当依托原有村落、自有房屋条件，符合国土空间规划、</w:t>
      </w:r>
      <w:r>
        <w:rPr>
          <w:rFonts w:hint="eastAsia" w:ascii="仿宋_GB2312" w:hAnsi="Calibri" w:eastAsia="仿宋_GB2312" w:cs="仿宋_GB2312"/>
          <w:sz w:val="32"/>
          <w:szCs w:val="32"/>
          <w:highlight w:val="none"/>
          <w:lang w:val="en-US" w:eastAsia="zh-CN"/>
        </w:rPr>
        <w:t>市桥山</w:t>
      </w:r>
      <w:r>
        <w:rPr>
          <w:rFonts w:hint="eastAsia" w:ascii="仿宋_GB2312" w:hAnsi="Calibri" w:eastAsia="仿宋_GB2312" w:cs="仿宋_GB2312"/>
          <w:sz w:val="32"/>
          <w:szCs w:val="32"/>
          <w:highlight w:val="none"/>
        </w:rPr>
        <w:t>生态环境保护规划和村镇规划等相关规划要求。</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hint="default" w:ascii="仿宋_GB2312" w:hAnsi="Calibri" w:eastAsia="仿宋_GB2312" w:cs="仿宋_GB2312"/>
          <w:sz w:val="32"/>
          <w:szCs w:val="32"/>
          <w:highlight w:val="none"/>
          <w:lang w:val="en-US" w:eastAsia="zh-CN"/>
        </w:rPr>
      </w:pPr>
      <w:r>
        <w:rPr>
          <w:rFonts w:hint="eastAsia" w:ascii="仿宋_GB2312" w:hAnsi="Calibri" w:eastAsia="仿宋_GB2312" w:cs="Calibri"/>
          <w:sz w:val="32"/>
          <w:szCs w:val="32"/>
          <w:highlight w:val="none"/>
        </w:rPr>
        <w:t>农家乐、</w:t>
      </w:r>
      <w:r>
        <w:rPr>
          <w:rFonts w:hint="eastAsia" w:ascii="仿宋_GB2312" w:hAnsi="Calibri" w:eastAsia="仿宋_GB2312" w:cs="仿宋_GB2312"/>
          <w:sz w:val="32"/>
          <w:szCs w:val="32"/>
          <w:highlight w:val="none"/>
        </w:rPr>
        <w:t>民宿经营者应当依照有关法律、法规取得相关审批手续</w:t>
      </w:r>
      <w:r>
        <w:rPr>
          <w:rFonts w:hint="eastAsia" w:ascii="仿宋_GB2312" w:hAnsi="Calibri" w:eastAsia="仿宋_GB2312" w:cs="仿宋_GB2312"/>
          <w:sz w:val="32"/>
          <w:szCs w:val="32"/>
          <w:highlight w:val="none"/>
          <w:lang w:eastAsia="zh-CN"/>
        </w:rPr>
        <w:t>，</w:t>
      </w:r>
      <w:r>
        <w:rPr>
          <w:rFonts w:hint="eastAsia" w:ascii="仿宋_GB2312" w:hAnsi="Calibri" w:eastAsia="仿宋_GB2312" w:cs="仿宋_GB2312"/>
          <w:sz w:val="32"/>
          <w:szCs w:val="32"/>
          <w:highlight w:val="none"/>
          <w:lang w:val="en-US" w:eastAsia="zh-CN"/>
        </w:rPr>
        <w:t>对产生的生活垃圾、污水按照规定设置收集、处理装置，不得随意排放。</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sz w:val="32"/>
          <w:szCs w:val="32"/>
          <w:highlight w:val="none"/>
        </w:rPr>
      </w:pPr>
      <w:r>
        <w:rPr>
          <w:rFonts w:hint="eastAsia" w:ascii="仿宋_GB2312" w:hAnsi="Calibri" w:eastAsia="仿宋_GB2312" w:cs="仿宋_GB2312"/>
          <w:sz w:val="32"/>
          <w:szCs w:val="32"/>
          <w:highlight w:val="none"/>
        </w:rPr>
        <w:t>禁止在核心保护区和饮用水水源保护区、地质灾害隐患点范围内开办农家乐、民宿，禁止占用耕地、林地、河道、公路用地及公路建设控制区开办农家乐、民宿。</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Calibri" w:eastAsia="仿宋_GB2312" w:cs="仿宋_GB2312"/>
          <w:sz w:val="32"/>
          <w:szCs w:val="32"/>
          <w:highlight w:val="none"/>
          <w:lang w:eastAsia="zh-CN"/>
        </w:rPr>
      </w:pPr>
      <w:r>
        <w:rPr>
          <w:rFonts w:hint="eastAsia" w:ascii="黑体" w:hAnsi="黑体" w:eastAsia="黑体" w:cs="楷体_GB2312"/>
          <w:bCs/>
          <w:sz w:val="32"/>
          <w:szCs w:val="32"/>
          <w:highlight w:val="none"/>
        </w:rPr>
        <w:t>第</w:t>
      </w:r>
      <w:r>
        <w:rPr>
          <w:rFonts w:hint="eastAsia" w:ascii="黑体" w:hAnsi="黑体" w:eastAsia="黑体" w:cs="楷体_GB2312"/>
          <w:bCs/>
          <w:sz w:val="32"/>
          <w:szCs w:val="32"/>
          <w:highlight w:val="none"/>
          <w:lang w:val="en-US" w:eastAsia="zh-CN"/>
        </w:rPr>
        <w:t>五十五</w:t>
      </w:r>
      <w:r>
        <w:rPr>
          <w:rFonts w:hint="eastAsia" w:ascii="黑体" w:hAnsi="黑体" w:eastAsia="黑体" w:cs="楷体_GB2312"/>
          <w:bCs/>
          <w:sz w:val="32"/>
          <w:szCs w:val="32"/>
          <w:highlight w:val="none"/>
        </w:rPr>
        <w:t xml:space="preserve">条［节能环保］  </w:t>
      </w:r>
      <w:r>
        <w:rPr>
          <w:rFonts w:hint="eastAsia" w:ascii="仿宋_GB2312" w:hAnsi="Calibri" w:eastAsia="仿宋_GB2312" w:cs="仿宋_GB2312"/>
          <w:sz w:val="32"/>
          <w:szCs w:val="32"/>
          <w:highlight w:val="none"/>
          <w:lang w:val="en-US" w:eastAsia="zh-CN"/>
        </w:rPr>
        <w:t>桥山</w:t>
      </w:r>
      <w:r>
        <w:rPr>
          <w:rFonts w:hint="eastAsia" w:ascii="仿宋_GB2312" w:hAnsi="Calibri" w:eastAsia="仿宋_GB2312" w:cs="仿宋_GB2312"/>
          <w:sz w:val="32"/>
          <w:szCs w:val="32"/>
          <w:highlight w:val="none"/>
        </w:rPr>
        <w:t>范围内的旅游景区、农家乐、民宿及其他有关单位应当优先选用电能、太阳能、天然气、液化气、沼气等清洁能源。旅游观光车及其他服务设施应当符合环境保护要求</w:t>
      </w:r>
      <w:r>
        <w:rPr>
          <w:rFonts w:hint="eastAsia" w:ascii="仿宋_GB2312" w:hAnsi="Calibri"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黑体" w:hAnsi="黑体" w:eastAsia="黑体" w:cs="黑体"/>
          <w:color w:val="auto"/>
          <w:kern w:val="0"/>
          <w:sz w:val="32"/>
          <w:szCs w:val="32"/>
          <w:highlight w:val="none"/>
        </w:rPr>
        <w:t>第五十</w:t>
      </w:r>
      <w:r>
        <w:rPr>
          <w:rFonts w:hint="eastAsia" w:ascii="黑体" w:hAnsi="黑体" w:eastAsia="黑体" w:cs="黑体"/>
          <w:color w:val="auto"/>
          <w:kern w:val="0"/>
          <w:sz w:val="32"/>
          <w:szCs w:val="32"/>
          <w:highlight w:val="none"/>
          <w:lang w:val="en-US" w:eastAsia="zh-CN"/>
        </w:rPr>
        <w:t>六</w:t>
      </w:r>
      <w:r>
        <w:rPr>
          <w:rFonts w:hint="eastAsia" w:ascii="黑体" w:hAnsi="黑体" w:eastAsia="黑体" w:cs="黑体"/>
          <w:color w:val="auto"/>
          <w:kern w:val="0"/>
          <w:sz w:val="32"/>
          <w:szCs w:val="32"/>
          <w:highlight w:val="none"/>
        </w:rPr>
        <w:t>条［宗教场所</w:t>
      </w:r>
      <w:r>
        <w:rPr>
          <w:rFonts w:hint="eastAsia" w:ascii="黑体" w:hAnsi="黑体" w:eastAsia="黑体" w:cs="黑体"/>
          <w:color w:val="auto"/>
          <w:kern w:val="0"/>
          <w:sz w:val="32"/>
          <w:szCs w:val="32"/>
          <w:highlight w:val="none"/>
          <w:lang w:val="en-US" w:eastAsia="zh-CN"/>
        </w:rPr>
        <w:t>规定</w:t>
      </w:r>
      <w:r>
        <w:rPr>
          <w:rFonts w:hint="eastAsia" w:ascii="黑体" w:hAnsi="黑体" w:eastAsia="黑体" w:cs="黑体"/>
          <w:color w:val="auto"/>
          <w:kern w:val="0"/>
          <w:sz w:val="32"/>
          <w:szCs w:val="32"/>
          <w:highlight w:val="none"/>
        </w:rPr>
        <w:t>］</w:t>
      </w:r>
      <w:r>
        <w:rPr>
          <w:rFonts w:hint="eastAsia" w:ascii="黑体" w:hAnsi="黑体" w:eastAsia="黑体" w:cs="黑体"/>
          <w:color w:val="auto"/>
          <w:kern w:val="0"/>
          <w:sz w:val="32"/>
          <w:szCs w:val="32"/>
          <w:highlight w:val="none"/>
          <w:lang w:val="en-US" w:eastAsia="zh-CN"/>
        </w:rPr>
        <w:t xml:space="preserve">  </w:t>
      </w:r>
      <w:r>
        <w:rPr>
          <w:rFonts w:hint="eastAsia" w:ascii="仿宋_GB2312" w:hAnsi="仿宋_GB2312" w:eastAsia="仿宋_GB2312" w:cs="仿宋_GB2312"/>
          <w:color w:val="auto"/>
          <w:kern w:val="0"/>
          <w:sz w:val="32"/>
          <w:szCs w:val="32"/>
          <w:highlight w:val="none"/>
        </w:rPr>
        <w:t>在核心保护区、重点保护区不得新建、扩建、异地重建宗教活动场所。</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kern w:val="0"/>
          <w:sz w:val="32"/>
          <w:szCs w:val="32"/>
          <w:highlight w:val="none"/>
          <w:bdr w:val="single" w:color="auto" w:sz="4" w:space="0"/>
        </w:rPr>
      </w:pPr>
      <w:r>
        <w:rPr>
          <w:rFonts w:hint="eastAsia" w:ascii="仿宋_GB2312" w:hAnsi="仿宋_GB2312" w:eastAsia="仿宋_GB2312" w:cs="仿宋_GB2312"/>
          <w:color w:val="auto"/>
          <w:kern w:val="0"/>
          <w:sz w:val="32"/>
          <w:szCs w:val="32"/>
          <w:highlight w:val="none"/>
        </w:rPr>
        <w:t>在宗教活动场所内改建或者新建建筑物、在寺观教堂内修建大型露天宗教造像，在一般保护区</w:t>
      </w:r>
      <w:r>
        <w:rPr>
          <w:rFonts w:hint="eastAsia" w:ascii="仿宋_GB2312" w:hAnsi="仿宋_GB2312" w:eastAsia="仿宋_GB2312" w:cs="仿宋_GB2312"/>
          <w:color w:val="auto"/>
          <w:kern w:val="0"/>
          <w:sz w:val="32"/>
          <w:szCs w:val="32"/>
          <w:highlight w:val="none"/>
          <w:lang w:val="en-US" w:eastAsia="zh-CN"/>
        </w:rPr>
        <w:t>新建</w:t>
      </w:r>
      <w:r>
        <w:rPr>
          <w:rFonts w:hint="eastAsia" w:ascii="仿宋_GB2312" w:hAnsi="仿宋_GB2312" w:eastAsia="仿宋_GB2312" w:cs="仿宋_GB2312"/>
          <w:color w:val="auto"/>
          <w:kern w:val="0"/>
          <w:sz w:val="32"/>
          <w:szCs w:val="32"/>
          <w:highlight w:val="none"/>
        </w:rPr>
        <w:t>、扩建、异地重建宗教活动场所，应当符合</w:t>
      </w:r>
      <w:r>
        <w:rPr>
          <w:rFonts w:hint="eastAsia" w:ascii="仿宋_GB2312" w:hAnsi="仿宋_GB2312" w:eastAsia="仿宋_GB2312" w:cs="仿宋_GB2312"/>
          <w:color w:val="auto"/>
          <w:kern w:val="0"/>
          <w:sz w:val="32"/>
          <w:szCs w:val="32"/>
          <w:highlight w:val="none"/>
          <w:lang w:eastAsia="zh-CN"/>
        </w:rPr>
        <w:t>桥山</w:t>
      </w:r>
      <w:r>
        <w:rPr>
          <w:rFonts w:hint="eastAsia" w:ascii="仿宋_GB2312" w:hAnsi="仿宋_GB2312" w:eastAsia="仿宋_GB2312" w:cs="仿宋_GB2312"/>
          <w:color w:val="auto"/>
          <w:kern w:val="0"/>
          <w:sz w:val="32"/>
          <w:szCs w:val="32"/>
          <w:highlight w:val="none"/>
        </w:rPr>
        <w:t>生态环境保护规划和国土空间规划的要求，并依法办理审批手续。</w:t>
      </w:r>
    </w:p>
    <w:p>
      <w:pPr>
        <w:keepNext w:val="0"/>
        <w:keepLines w:val="0"/>
        <w:pageBreakBefore w:val="0"/>
        <w:widowControl/>
        <w:kinsoku/>
        <w:wordWrap/>
        <w:overflowPunct/>
        <w:topLinePunct w:val="0"/>
        <w:autoSpaceDE/>
        <w:autoSpaceDN/>
        <w:bidi w:val="0"/>
        <w:adjustRightInd/>
        <w:snapToGrid/>
        <w:spacing w:before="313" w:beforeLines="100" w:after="313" w:afterLines="100" w:line="580" w:lineRule="exact"/>
        <w:jc w:val="center"/>
        <w:textAlignment w:val="auto"/>
        <w:rPr>
          <w:rFonts w:hint="default" w:ascii="黑体" w:hAnsi="黑体" w:eastAsia="黑体"/>
          <w:color w:val="auto"/>
          <w:sz w:val="32"/>
          <w:szCs w:val="32"/>
          <w:highlight w:val="none"/>
          <w:lang w:val="en-US" w:eastAsia="zh-CN"/>
        </w:rPr>
      </w:pPr>
      <w:r>
        <w:rPr>
          <w:rFonts w:hint="eastAsia" w:ascii="黑体" w:hAnsi="黑体" w:eastAsia="黑体"/>
          <w:color w:val="auto"/>
          <w:sz w:val="32"/>
          <w:szCs w:val="32"/>
          <w:highlight w:val="none"/>
        </w:rPr>
        <w:t>第</w:t>
      </w:r>
      <w:r>
        <w:rPr>
          <w:rFonts w:hint="eastAsia" w:ascii="黑体" w:hAnsi="黑体" w:eastAsia="黑体"/>
          <w:color w:val="auto"/>
          <w:sz w:val="32"/>
          <w:szCs w:val="32"/>
          <w:highlight w:val="none"/>
          <w:lang w:val="en-US" w:eastAsia="zh-CN"/>
        </w:rPr>
        <w:t>六</w:t>
      </w:r>
      <w:r>
        <w:rPr>
          <w:rFonts w:hint="eastAsia" w:ascii="黑体" w:hAnsi="黑体" w:eastAsia="黑体"/>
          <w:color w:val="auto"/>
          <w:sz w:val="32"/>
          <w:szCs w:val="32"/>
          <w:highlight w:val="none"/>
        </w:rPr>
        <w:t>章</w:t>
      </w:r>
      <w:r>
        <w:rPr>
          <w:rFonts w:hint="eastAsia" w:ascii="黑体" w:hAnsi="黑体" w:eastAsia="黑体"/>
          <w:color w:val="auto"/>
          <w:sz w:val="32"/>
          <w:szCs w:val="32"/>
          <w:highlight w:val="none"/>
          <w:lang w:val="en-US" w:eastAsia="zh-CN"/>
        </w:rPr>
        <w:t xml:space="preserve">  修复治理</w:t>
      </w:r>
    </w:p>
    <w:p>
      <w:pPr>
        <w:keepNext w:val="0"/>
        <w:keepLines w:val="0"/>
        <w:pageBreakBefore w:val="0"/>
        <w:widowControl w:val="0"/>
        <w:kinsoku/>
        <w:wordWrap/>
        <w:overflowPunct/>
        <w:topLinePunct w:val="0"/>
        <w:autoSpaceDE/>
        <w:autoSpaceDN/>
        <w:bidi w:val="0"/>
        <w:adjustRightInd/>
        <w:snapToGrid/>
        <w:spacing w:line="580" w:lineRule="exact"/>
        <w:ind w:firstLine="641"/>
        <w:jc w:val="both"/>
        <w:textAlignment w:val="auto"/>
        <w:rPr>
          <w:rFonts w:hint="eastAsia" w:ascii="仿宋_GB2312" w:hAnsi="仿宋_GB2312" w:eastAsia="仿宋_GB2312" w:cs="仿宋_GB2312"/>
          <w:color w:val="auto"/>
          <w:kern w:val="0"/>
          <w:sz w:val="32"/>
          <w:szCs w:val="32"/>
          <w:highlight w:val="none"/>
        </w:rPr>
      </w:pPr>
      <w:r>
        <w:rPr>
          <w:rFonts w:hint="default" w:ascii="黑体" w:hAnsi="黑体" w:eastAsia="黑体" w:cs="黑体"/>
          <w:color w:val="auto"/>
          <w:kern w:val="0"/>
          <w:sz w:val="32"/>
          <w:szCs w:val="32"/>
          <w:highlight w:val="none"/>
          <w:lang w:val="en-US" w:eastAsia="zh-CN"/>
        </w:rPr>
        <w:t>第</w:t>
      </w:r>
      <w:r>
        <w:rPr>
          <w:rFonts w:hint="eastAsia" w:ascii="黑体" w:hAnsi="黑体" w:eastAsia="黑体" w:cs="黑体"/>
          <w:color w:val="auto"/>
          <w:kern w:val="0"/>
          <w:sz w:val="32"/>
          <w:szCs w:val="32"/>
          <w:highlight w:val="none"/>
          <w:lang w:val="en-US" w:eastAsia="zh-CN"/>
        </w:rPr>
        <w:t>五十七</w:t>
      </w:r>
      <w:r>
        <w:rPr>
          <w:rFonts w:hint="default" w:ascii="黑体" w:hAnsi="黑体" w:eastAsia="黑体" w:cs="黑体"/>
          <w:color w:val="auto"/>
          <w:kern w:val="0"/>
          <w:sz w:val="32"/>
          <w:szCs w:val="32"/>
          <w:highlight w:val="none"/>
          <w:lang w:val="en-US" w:eastAsia="zh-CN"/>
        </w:rPr>
        <w:t>条</w:t>
      </w:r>
      <w:r>
        <w:rPr>
          <w:rFonts w:hint="eastAsia" w:ascii="黑体" w:hAnsi="黑体" w:eastAsia="黑体" w:cs="黑体"/>
          <w:color w:val="auto"/>
          <w:kern w:val="0"/>
          <w:sz w:val="32"/>
          <w:szCs w:val="32"/>
          <w:highlight w:val="none"/>
        </w:rPr>
        <w:t>［</w:t>
      </w:r>
      <w:r>
        <w:rPr>
          <w:rFonts w:hint="eastAsia" w:ascii="黑体" w:hAnsi="黑体" w:eastAsia="黑体" w:cs="黑体"/>
          <w:color w:val="auto"/>
          <w:kern w:val="0"/>
          <w:sz w:val="32"/>
          <w:szCs w:val="32"/>
          <w:highlight w:val="none"/>
          <w:lang w:val="en-US" w:eastAsia="zh-CN"/>
        </w:rPr>
        <w:t>修复治理责任机制</w:t>
      </w:r>
      <w:r>
        <w:rPr>
          <w:rFonts w:hint="eastAsia" w:ascii="黑体" w:hAnsi="黑体" w:eastAsia="黑体" w:cs="黑体"/>
          <w:color w:val="auto"/>
          <w:kern w:val="0"/>
          <w:sz w:val="32"/>
          <w:szCs w:val="32"/>
          <w:highlight w:val="none"/>
        </w:rPr>
        <w:t>］</w:t>
      </w:r>
      <w:r>
        <w:rPr>
          <w:rFonts w:hint="eastAsia" w:ascii="黑体" w:hAnsi="黑体" w:eastAsia="黑体" w:cs="黑体"/>
          <w:color w:val="auto"/>
          <w:kern w:val="0"/>
          <w:sz w:val="32"/>
          <w:szCs w:val="32"/>
          <w:highlight w:val="none"/>
          <w:lang w:val="en-US" w:eastAsia="zh-CN"/>
        </w:rPr>
        <w:t xml:space="preserve">  </w:t>
      </w:r>
      <w:r>
        <w:rPr>
          <w:rFonts w:hint="eastAsia" w:ascii="仿宋_GB2312" w:hAnsi="仿宋_GB2312" w:eastAsia="仿宋_GB2312" w:cs="仿宋_GB2312"/>
          <w:color w:val="auto"/>
          <w:kern w:val="0"/>
          <w:sz w:val="32"/>
          <w:szCs w:val="32"/>
          <w:highlight w:val="none"/>
          <w:lang w:val="en-US" w:eastAsia="zh-CN"/>
        </w:rPr>
        <w:t>桥山</w:t>
      </w:r>
      <w:r>
        <w:rPr>
          <w:rFonts w:hint="default" w:ascii="仿宋_GB2312" w:hAnsi="仿宋_GB2312" w:eastAsia="仿宋_GB2312" w:cs="仿宋_GB2312"/>
          <w:color w:val="auto"/>
          <w:kern w:val="0"/>
          <w:sz w:val="32"/>
          <w:szCs w:val="32"/>
          <w:highlight w:val="none"/>
          <w:lang w:val="en-US" w:eastAsia="zh-CN"/>
        </w:rPr>
        <w:t>范围内</w:t>
      </w:r>
      <w:r>
        <w:rPr>
          <w:rFonts w:hint="eastAsia" w:ascii="仿宋_GB2312" w:hAnsi="仿宋_GB2312" w:eastAsia="仿宋_GB2312" w:cs="仿宋_GB2312"/>
          <w:color w:val="auto"/>
          <w:kern w:val="0"/>
          <w:sz w:val="32"/>
          <w:szCs w:val="32"/>
          <w:highlight w:val="none"/>
          <w:lang w:val="en-US" w:eastAsia="zh-CN"/>
        </w:rPr>
        <w:t>破坏</w:t>
      </w:r>
      <w:r>
        <w:rPr>
          <w:rFonts w:hint="default" w:ascii="仿宋_GB2312" w:hAnsi="仿宋_GB2312" w:eastAsia="仿宋_GB2312" w:cs="仿宋_GB2312"/>
          <w:color w:val="auto"/>
          <w:kern w:val="0"/>
          <w:sz w:val="32"/>
          <w:szCs w:val="32"/>
          <w:highlight w:val="none"/>
          <w:lang w:val="en-US" w:eastAsia="zh-CN"/>
        </w:rPr>
        <w:t>山体修复治理工作</w:t>
      </w:r>
      <w:r>
        <w:rPr>
          <w:rFonts w:ascii="仿宋_GB2312" w:hAnsi="Calibri" w:eastAsia="仿宋_GB2312" w:cs="仿宋_GB2312"/>
          <w:sz w:val="32"/>
          <w:szCs w:val="32"/>
          <w:highlight w:val="none"/>
        </w:rPr>
        <w:t>应</w:t>
      </w:r>
      <w:r>
        <w:rPr>
          <w:rFonts w:hint="eastAsia" w:ascii="仿宋_GB2312" w:hAnsi="Calibri" w:eastAsia="仿宋_GB2312" w:cs="仿宋_GB2312"/>
          <w:sz w:val="32"/>
          <w:szCs w:val="32"/>
          <w:highlight w:val="none"/>
          <w:lang w:val="en-US" w:eastAsia="zh-CN"/>
        </w:rPr>
        <w:t>坚持</w:t>
      </w:r>
      <w:r>
        <w:rPr>
          <w:rFonts w:hint="default" w:ascii="仿宋_GB2312" w:hAnsi="仿宋_GB2312" w:eastAsia="仿宋_GB2312" w:cs="仿宋_GB2312"/>
          <w:color w:val="auto"/>
          <w:kern w:val="0"/>
          <w:sz w:val="32"/>
          <w:szCs w:val="32"/>
          <w:highlight w:val="none"/>
          <w:lang w:val="en-US" w:eastAsia="zh-CN"/>
        </w:rPr>
        <w:t>实行“谁管理谁负责、谁开发谁修复、谁破坏谁治理”的责任机制。</w:t>
      </w:r>
    </w:p>
    <w:p>
      <w:pPr>
        <w:keepNext w:val="0"/>
        <w:keepLines w:val="0"/>
        <w:pageBreakBefore w:val="0"/>
        <w:widowControl w:val="0"/>
        <w:kinsoku/>
        <w:wordWrap/>
        <w:overflowPunct/>
        <w:topLinePunct w:val="0"/>
        <w:autoSpaceDE/>
        <w:autoSpaceDN/>
        <w:bidi w:val="0"/>
        <w:adjustRightInd/>
        <w:snapToGrid/>
        <w:spacing w:line="580" w:lineRule="exact"/>
        <w:ind w:firstLine="641"/>
        <w:jc w:val="both"/>
        <w:textAlignment w:val="auto"/>
        <w:rPr>
          <w:rFonts w:hint="default" w:ascii="仿宋_GB2312" w:hAnsi="仿宋_GB2312" w:eastAsia="仿宋_GB2312" w:cs="仿宋_GB2312"/>
          <w:color w:val="auto"/>
          <w:kern w:val="0"/>
          <w:sz w:val="32"/>
          <w:szCs w:val="32"/>
          <w:highlight w:val="none"/>
        </w:rPr>
      </w:pPr>
      <w:r>
        <w:rPr>
          <w:rFonts w:hint="default" w:ascii="黑体" w:hAnsi="黑体" w:eastAsia="黑体" w:cs="黑体"/>
          <w:color w:val="auto"/>
          <w:kern w:val="0"/>
          <w:sz w:val="32"/>
          <w:szCs w:val="32"/>
          <w:highlight w:val="none"/>
          <w:lang w:val="en-US" w:eastAsia="zh-CN"/>
        </w:rPr>
        <w:t>第</w:t>
      </w:r>
      <w:r>
        <w:rPr>
          <w:rFonts w:hint="eastAsia" w:ascii="黑体" w:hAnsi="黑体" w:eastAsia="黑体" w:cs="黑体"/>
          <w:color w:val="auto"/>
          <w:kern w:val="0"/>
          <w:sz w:val="32"/>
          <w:szCs w:val="32"/>
          <w:highlight w:val="none"/>
          <w:lang w:val="en-US" w:eastAsia="zh-CN"/>
        </w:rPr>
        <w:t>五十八</w:t>
      </w:r>
      <w:r>
        <w:rPr>
          <w:rFonts w:hint="default" w:ascii="黑体" w:hAnsi="黑体" w:eastAsia="黑体" w:cs="黑体"/>
          <w:color w:val="auto"/>
          <w:kern w:val="0"/>
          <w:sz w:val="32"/>
          <w:szCs w:val="32"/>
          <w:highlight w:val="none"/>
          <w:lang w:val="en-US" w:eastAsia="zh-CN"/>
        </w:rPr>
        <w:t>条</w:t>
      </w:r>
      <w:r>
        <w:rPr>
          <w:rFonts w:hint="eastAsia" w:ascii="黑体" w:hAnsi="黑体" w:eastAsia="黑体" w:cs="黑体"/>
          <w:color w:val="auto"/>
          <w:kern w:val="0"/>
          <w:sz w:val="32"/>
          <w:szCs w:val="32"/>
          <w:highlight w:val="none"/>
        </w:rPr>
        <w:t>［</w:t>
      </w:r>
      <w:r>
        <w:rPr>
          <w:rFonts w:hint="eastAsia" w:ascii="黑体" w:hAnsi="黑体" w:eastAsia="黑体" w:cs="黑体"/>
          <w:color w:val="auto"/>
          <w:kern w:val="0"/>
          <w:sz w:val="32"/>
          <w:szCs w:val="32"/>
          <w:highlight w:val="none"/>
          <w:lang w:val="en-US" w:eastAsia="zh-CN"/>
        </w:rPr>
        <w:t>修复治理责任主体</w:t>
      </w:r>
      <w:r>
        <w:rPr>
          <w:rFonts w:hint="eastAsia" w:ascii="黑体" w:hAnsi="黑体" w:eastAsia="黑体" w:cs="黑体"/>
          <w:color w:val="auto"/>
          <w:kern w:val="0"/>
          <w:sz w:val="32"/>
          <w:szCs w:val="32"/>
          <w:highlight w:val="none"/>
        </w:rPr>
        <w:t>］</w:t>
      </w:r>
      <w:r>
        <w:rPr>
          <w:rFonts w:hint="default" w:ascii="仿宋_GB2312" w:hAnsi="仿宋_GB2312" w:eastAsia="仿宋_GB2312" w:cs="仿宋_GB2312"/>
          <w:color w:val="auto"/>
          <w:kern w:val="0"/>
          <w:sz w:val="32"/>
          <w:szCs w:val="32"/>
          <w:highlight w:val="none"/>
          <w:lang w:val="en-US" w:eastAsia="zh-CN"/>
        </w:rPr>
        <w:t>　破</w:t>
      </w:r>
      <w:r>
        <w:rPr>
          <w:rFonts w:hint="eastAsia" w:ascii="仿宋_GB2312" w:hAnsi="仿宋_GB2312" w:eastAsia="仿宋_GB2312" w:cs="仿宋_GB2312"/>
          <w:color w:val="auto"/>
          <w:kern w:val="0"/>
          <w:sz w:val="32"/>
          <w:szCs w:val="32"/>
          <w:highlight w:val="none"/>
          <w:lang w:val="en-US" w:eastAsia="zh-CN"/>
        </w:rPr>
        <w:t>坏</w:t>
      </w:r>
      <w:r>
        <w:rPr>
          <w:rFonts w:hint="default" w:ascii="仿宋_GB2312" w:hAnsi="仿宋_GB2312" w:eastAsia="仿宋_GB2312" w:cs="仿宋_GB2312"/>
          <w:color w:val="auto"/>
          <w:kern w:val="0"/>
          <w:sz w:val="32"/>
          <w:szCs w:val="32"/>
          <w:highlight w:val="none"/>
          <w:lang w:val="en-US" w:eastAsia="zh-CN"/>
        </w:rPr>
        <w:t>山体修复治理的责任主体按照以下规定确定：</w:t>
      </w:r>
    </w:p>
    <w:p>
      <w:pPr>
        <w:keepNext w:val="0"/>
        <w:keepLines w:val="0"/>
        <w:pageBreakBefore w:val="0"/>
        <w:widowControl w:val="0"/>
        <w:kinsoku/>
        <w:wordWrap/>
        <w:overflowPunct/>
        <w:topLinePunct w:val="0"/>
        <w:autoSpaceDE/>
        <w:autoSpaceDN/>
        <w:bidi w:val="0"/>
        <w:adjustRightInd/>
        <w:snapToGrid/>
        <w:spacing w:line="580" w:lineRule="exact"/>
        <w:ind w:firstLine="641"/>
        <w:jc w:val="both"/>
        <w:textAlignment w:val="auto"/>
        <w:rPr>
          <w:rFonts w:hint="default" w:ascii="仿宋_GB2312" w:hAnsi="仿宋_GB2312" w:eastAsia="仿宋_GB2312" w:cs="仿宋_GB2312"/>
          <w:color w:val="auto"/>
          <w:kern w:val="0"/>
          <w:sz w:val="32"/>
          <w:szCs w:val="32"/>
          <w:highlight w:val="none"/>
        </w:rPr>
      </w:pPr>
      <w:r>
        <w:rPr>
          <w:rFonts w:hint="default" w:ascii="仿宋_GB2312" w:hAnsi="仿宋_GB2312" w:eastAsia="仿宋_GB2312" w:cs="仿宋_GB2312"/>
          <w:color w:val="auto"/>
          <w:kern w:val="0"/>
          <w:sz w:val="32"/>
          <w:szCs w:val="32"/>
          <w:highlight w:val="none"/>
          <w:lang w:val="en-US" w:eastAsia="zh-CN"/>
        </w:rPr>
        <w:t>（一）建设项目用地权属清楚的，由建设项目用地权属人负责修复治理</w:t>
      </w:r>
      <w:r>
        <w:rPr>
          <w:rFonts w:hint="eastAsia" w:ascii="仿宋_GB2312" w:hAnsi="仿宋_GB2312" w:eastAsia="仿宋_GB2312" w:cs="仿宋_GB2312"/>
          <w:color w:val="auto"/>
          <w:kern w:val="0"/>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1"/>
        <w:jc w:val="both"/>
        <w:textAlignment w:val="auto"/>
        <w:rPr>
          <w:rFonts w:hint="default" w:ascii="仿宋_GB2312" w:hAnsi="仿宋_GB2312" w:eastAsia="仿宋_GB2312" w:cs="仿宋_GB2312"/>
          <w:color w:val="auto"/>
          <w:kern w:val="0"/>
          <w:sz w:val="32"/>
          <w:szCs w:val="32"/>
          <w:highlight w:val="none"/>
        </w:rPr>
      </w:pPr>
      <w:r>
        <w:rPr>
          <w:rFonts w:hint="default" w:ascii="仿宋_GB2312" w:hAnsi="仿宋_GB2312" w:eastAsia="仿宋_GB2312" w:cs="仿宋_GB2312"/>
          <w:color w:val="auto"/>
          <w:kern w:val="0"/>
          <w:sz w:val="32"/>
          <w:szCs w:val="32"/>
          <w:highlight w:val="none"/>
          <w:lang w:val="en-US" w:eastAsia="zh-CN"/>
        </w:rPr>
        <w:t>（二）建设产业园区、拆迁安置区等和建设铁路、公路、水利、通讯、能源等基础设施造成山体破</w:t>
      </w:r>
      <w:r>
        <w:rPr>
          <w:rFonts w:hint="eastAsia" w:ascii="仿宋_GB2312" w:hAnsi="仿宋_GB2312" w:eastAsia="仿宋_GB2312" w:cs="仿宋_GB2312"/>
          <w:color w:val="auto"/>
          <w:kern w:val="0"/>
          <w:sz w:val="32"/>
          <w:szCs w:val="32"/>
          <w:highlight w:val="none"/>
          <w:lang w:val="en-US" w:eastAsia="zh-CN"/>
        </w:rPr>
        <w:t>坏</w:t>
      </w:r>
      <w:r>
        <w:rPr>
          <w:rFonts w:hint="default" w:ascii="仿宋_GB2312" w:hAnsi="仿宋_GB2312" w:eastAsia="仿宋_GB2312" w:cs="仿宋_GB2312"/>
          <w:color w:val="auto"/>
          <w:kern w:val="0"/>
          <w:sz w:val="32"/>
          <w:szCs w:val="32"/>
          <w:highlight w:val="none"/>
          <w:lang w:val="en-US" w:eastAsia="zh-CN"/>
        </w:rPr>
        <w:t>的，由建设单位负责修复治理</w:t>
      </w:r>
      <w:r>
        <w:rPr>
          <w:rFonts w:hint="eastAsia" w:ascii="仿宋_GB2312" w:hAnsi="仿宋_GB2312" w:eastAsia="仿宋_GB2312" w:cs="仿宋_GB2312"/>
          <w:color w:val="auto"/>
          <w:kern w:val="0"/>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1"/>
        <w:jc w:val="both"/>
        <w:textAlignment w:val="auto"/>
        <w:rPr>
          <w:rFonts w:hint="default" w:ascii="仿宋_GB2312" w:hAnsi="仿宋_GB2312" w:eastAsia="仿宋_GB2312" w:cs="仿宋_GB2312"/>
          <w:color w:val="auto"/>
          <w:kern w:val="0"/>
          <w:sz w:val="32"/>
          <w:szCs w:val="32"/>
          <w:highlight w:val="none"/>
        </w:rPr>
      </w:pPr>
      <w:r>
        <w:rPr>
          <w:rFonts w:hint="default" w:ascii="仿宋_GB2312" w:hAnsi="仿宋_GB2312" w:eastAsia="仿宋_GB2312" w:cs="仿宋_GB2312"/>
          <w:color w:val="auto"/>
          <w:kern w:val="0"/>
          <w:sz w:val="32"/>
          <w:szCs w:val="32"/>
          <w:highlight w:val="none"/>
          <w:lang w:val="en-US" w:eastAsia="zh-CN"/>
        </w:rPr>
        <w:t>（三）因自然因素破坏或者造成山体破</w:t>
      </w:r>
      <w:r>
        <w:rPr>
          <w:rFonts w:hint="eastAsia" w:ascii="仿宋_GB2312" w:hAnsi="仿宋_GB2312" w:eastAsia="仿宋_GB2312" w:cs="仿宋_GB2312"/>
          <w:color w:val="auto"/>
          <w:kern w:val="0"/>
          <w:sz w:val="32"/>
          <w:szCs w:val="32"/>
          <w:highlight w:val="none"/>
          <w:lang w:val="en-US" w:eastAsia="zh-CN"/>
        </w:rPr>
        <w:t>坏</w:t>
      </w:r>
      <w:r>
        <w:rPr>
          <w:rFonts w:hint="default" w:ascii="仿宋_GB2312" w:hAnsi="仿宋_GB2312" w:eastAsia="仿宋_GB2312" w:cs="仿宋_GB2312"/>
          <w:color w:val="auto"/>
          <w:kern w:val="0"/>
          <w:sz w:val="32"/>
          <w:szCs w:val="32"/>
          <w:highlight w:val="none"/>
          <w:lang w:val="en-US" w:eastAsia="zh-CN"/>
        </w:rPr>
        <w:t>的责任主体灭失以及无法确定责任主体的，破</w:t>
      </w:r>
      <w:r>
        <w:rPr>
          <w:rFonts w:hint="eastAsia" w:ascii="仿宋_GB2312" w:hAnsi="仿宋_GB2312" w:eastAsia="仿宋_GB2312" w:cs="仿宋_GB2312"/>
          <w:color w:val="auto"/>
          <w:kern w:val="0"/>
          <w:sz w:val="32"/>
          <w:szCs w:val="32"/>
          <w:highlight w:val="none"/>
          <w:lang w:val="en-US" w:eastAsia="zh-CN"/>
        </w:rPr>
        <w:t>坏</w:t>
      </w:r>
      <w:r>
        <w:rPr>
          <w:rFonts w:hint="default" w:ascii="仿宋_GB2312" w:hAnsi="仿宋_GB2312" w:eastAsia="仿宋_GB2312" w:cs="仿宋_GB2312"/>
          <w:color w:val="auto"/>
          <w:kern w:val="0"/>
          <w:sz w:val="32"/>
          <w:szCs w:val="32"/>
          <w:highlight w:val="none"/>
          <w:lang w:val="en-US" w:eastAsia="zh-CN"/>
        </w:rPr>
        <w:t>山体的修复治理由</w:t>
      </w:r>
      <w:r>
        <w:rPr>
          <w:rFonts w:hint="eastAsia" w:ascii="仿宋_GB2312" w:hAnsi="仿宋_GB2312" w:eastAsia="仿宋_GB2312" w:cs="仿宋_GB2312"/>
          <w:color w:val="auto"/>
          <w:kern w:val="0"/>
          <w:sz w:val="32"/>
          <w:szCs w:val="32"/>
          <w:highlight w:val="none"/>
          <w:lang w:val="en-US" w:eastAsia="zh-CN"/>
        </w:rPr>
        <w:t>相关县</w:t>
      </w:r>
      <w:r>
        <w:rPr>
          <w:rFonts w:hint="default" w:ascii="仿宋_GB2312" w:hAnsi="仿宋_GB2312" w:eastAsia="仿宋_GB2312" w:cs="仿宋_GB2312"/>
          <w:color w:val="auto"/>
          <w:kern w:val="0"/>
          <w:sz w:val="32"/>
          <w:szCs w:val="32"/>
          <w:highlight w:val="none"/>
          <w:lang w:val="en-US" w:eastAsia="zh-CN"/>
        </w:rPr>
        <w:t>市人民政府指定有关部门或单位负责修复治理</w:t>
      </w:r>
      <w:r>
        <w:rPr>
          <w:rFonts w:hint="eastAsia" w:ascii="仿宋_GB2312" w:hAnsi="仿宋_GB2312" w:eastAsia="仿宋_GB2312" w:cs="仿宋_GB2312"/>
          <w:color w:val="auto"/>
          <w:kern w:val="0"/>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1"/>
        <w:jc w:val="both"/>
        <w:textAlignment w:val="auto"/>
        <w:rPr>
          <w:rFonts w:hint="default" w:ascii="仿宋_GB2312" w:hAnsi="仿宋_GB2312" w:eastAsia="仿宋_GB2312" w:cs="仿宋_GB2312"/>
          <w:color w:val="auto"/>
          <w:kern w:val="0"/>
          <w:sz w:val="32"/>
          <w:szCs w:val="32"/>
          <w:highlight w:val="none"/>
        </w:rPr>
      </w:pPr>
      <w:r>
        <w:rPr>
          <w:rFonts w:hint="default" w:ascii="仿宋_GB2312" w:hAnsi="仿宋_GB2312" w:eastAsia="仿宋_GB2312" w:cs="仿宋_GB2312"/>
          <w:color w:val="auto"/>
          <w:kern w:val="0"/>
          <w:sz w:val="32"/>
          <w:szCs w:val="32"/>
          <w:highlight w:val="none"/>
          <w:lang w:val="en-US" w:eastAsia="zh-CN"/>
        </w:rPr>
        <w:t>（四）在限期内，责任人不修复治理或者修复治理未达到规定要求的，可以由</w:t>
      </w:r>
      <w:r>
        <w:rPr>
          <w:rFonts w:hint="eastAsia" w:ascii="仿宋_GB2312" w:hAnsi="仿宋_GB2312" w:eastAsia="仿宋_GB2312" w:cs="仿宋_GB2312"/>
          <w:color w:val="auto"/>
          <w:kern w:val="0"/>
          <w:sz w:val="32"/>
          <w:szCs w:val="32"/>
          <w:highlight w:val="none"/>
          <w:lang w:val="en-US" w:eastAsia="zh-CN"/>
        </w:rPr>
        <w:t>相关县</w:t>
      </w:r>
      <w:r>
        <w:rPr>
          <w:rFonts w:hint="default" w:ascii="仿宋_GB2312" w:hAnsi="仿宋_GB2312" w:eastAsia="仿宋_GB2312" w:cs="仿宋_GB2312"/>
          <w:color w:val="auto"/>
          <w:kern w:val="0"/>
          <w:sz w:val="32"/>
          <w:szCs w:val="32"/>
          <w:highlight w:val="none"/>
          <w:lang w:val="en-US" w:eastAsia="zh-CN"/>
        </w:rPr>
        <w:t>市人民政府指定有关部门或单位代为修复治理，所需费用由责任人承担。</w:t>
      </w:r>
    </w:p>
    <w:p>
      <w:pPr>
        <w:keepNext w:val="0"/>
        <w:keepLines w:val="0"/>
        <w:pageBreakBefore w:val="0"/>
        <w:widowControl w:val="0"/>
        <w:kinsoku/>
        <w:wordWrap/>
        <w:overflowPunct/>
        <w:topLinePunct w:val="0"/>
        <w:autoSpaceDE/>
        <w:autoSpaceDN/>
        <w:bidi w:val="0"/>
        <w:adjustRightInd/>
        <w:snapToGrid/>
        <w:spacing w:line="580" w:lineRule="exact"/>
        <w:ind w:firstLine="641"/>
        <w:jc w:val="both"/>
        <w:textAlignment w:val="auto"/>
        <w:rPr>
          <w:rFonts w:hint="default" w:ascii="仿宋_GB2312" w:hAnsi="仿宋_GB2312" w:eastAsia="仿宋_GB2312" w:cs="仿宋_GB2312"/>
          <w:color w:val="auto"/>
          <w:kern w:val="0"/>
          <w:sz w:val="32"/>
          <w:szCs w:val="32"/>
          <w:highlight w:val="none"/>
        </w:rPr>
      </w:pPr>
      <w:r>
        <w:rPr>
          <w:rFonts w:hint="default" w:ascii="黑体" w:hAnsi="黑体" w:eastAsia="黑体" w:cs="黑体"/>
          <w:color w:val="auto"/>
          <w:kern w:val="0"/>
          <w:sz w:val="32"/>
          <w:szCs w:val="32"/>
          <w:highlight w:val="none"/>
          <w:lang w:val="en-US" w:eastAsia="zh-CN"/>
        </w:rPr>
        <w:t>第</w:t>
      </w:r>
      <w:r>
        <w:rPr>
          <w:rFonts w:hint="eastAsia" w:ascii="黑体" w:hAnsi="黑体" w:eastAsia="黑体" w:cs="黑体"/>
          <w:color w:val="auto"/>
          <w:kern w:val="0"/>
          <w:sz w:val="32"/>
          <w:szCs w:val="32"/>
          <w:highlight w:val="none"/>
          <w:lang w:val="en-US" w:eastAsia="zh-CN"/>
        </w:rPr>
        <w:t>五十九</w:t>
      </w:r>
      <w:r>
        <w:rPr>
          <w:rFonts w:hint="default" w:ascii="黑体" w:hAnsi="黑体" w:eastAsia="黑体" w:cs="黑体"/>
          <w:color w:val="auto"/>
          <w:kern w:val="0"/>
          <w:sz w:val="32"/>
          <w:szCs w:val="32"/>
          <w:highlight w:val="none"/>
          <w:lang w:val="en-US" w:eastAsia="zh-CN"/>
        </w:rPr>
        <w:t>条</w:t>
      </w:r>
      <w:r>
        <w:rPr>
          <w:rFonts w:hint="eastAsia" w:ascii="黑体" w:hAnsi="黑体" w:eastAsia="黑体" w:cs="黑体"/>
          <w:color w:val="auto"/>
          <w:kern w:val="0"/>
          <w:sz w:val="32"/>
          <w:szCs w:val="32"/>
          <w:highlight w:val="none"/>
          <w:lang w:val="en-US" w:eastAsia="zh-CN"/>
        </w:rPr>
        <w:t xml:space="preserve">【修复治理四同步】  </w:t>
      </w:r>
      <w:r>
        <w:rPr>
          <w:rFonts w:hint="default" w:ascii="仿宋_GB2312" w:hAnsi="仿宋_GB2312" w:eastAsia="仿宋_GB2312" w:cs="仿宋_GB2312"/>
          <w:color w:val="auto"/>
          <w:kern w:val="0"/>
          <w:sz w:val="32"/>
          <w:szCs w:val="32"/>
          <w:highlight w:val="none"/>
          <w:lang w:val="en-US" w:eastAsia="zh-CN"/>
        </w:rPr>
        <w:t>山体修复治理应当与</w:t>
      </w:r>
      <w:r>
        <w:rPr>
          <w:rFonts w:hint="eastAsia" w:ascii="仿宋_GB2312" w:hAnsi="仿宋_GB2312" w:eastAsia="仿宋_GB2312" w:cs="仿宋_GB2312"/>
          <w:color w:val="auto"/>
          <w:kern w:val="0"/>
          <w:sz w:val="32"/>
          <w:szCs w:val="32"/>
          <w:highlight w:val="none"/>
          <w:lang w:val="en-US" w:eastAsia="zh-CN"/>
        </w:rPr>
        <w:t>建设</w:t>
      </w:r>
      <w:r>
        <w:rPr>
          <w:rFonts w:hint="default" w:ascii="仿宋_GB2312" w:hAnsi="仿宋_GB2312" w:eastAsia="仿宋_GB2312" w:cs="仿宋_GB2312"/>
          <w:color w:val="auto"/>
          <w:kern w:val="0"/>
          <w:sz w:val="32"/>
          <w:szCs w:val="32"/>
          <w:highlight w:val="none"/>
          <w:lang w:val="en-US" w:eastAsia="zh-CN"/>
        </w:rPr>
        <w:t>项目主体建设同步规划、同步设计、同步实施、同步验收，未验收或者验收不合格的，相关部门不得办理建设项目竣工验收备案手续。</w:t>
      </w:r>
    </w:p>
    <w:p>
      <w:pPr>
        <w:keepNext w:val="0"/>
        <w:keepLines w:val="0"/>
        <w:pageBreakBefore w:val="0"/>
        <w:widowControl w:val="0"/>
        <w:kinsoku/>
        <w:wordWrap/>
        <w:overflowPunct/>
        <w:topLinePunct w:val="0"/>
        <w:autoSpaceDE/>
        <w:autoSpaceDN/>
        <w:bidi w:val="0"/>
        <w:adjustRightInd/>
        <w:snapToGrid/>
        <w:spacing w:line="580" w:lineRule="exact"/>
        <w:ind w:firstLine="641"/>
        <w:jc w:val="both"/>
        <w:textAlignment w:val="auto"/>
        <w:rPr>
          <w:rFonts w:hint="default" w:ascii="仿宋_GB2312" w:hAnsi="仿宋_GB2312" w:eastAsia="仿宋_GB2312" w:cs="仿宋_GB2312"/>
          <w:color w:val="auto"/>
          <w:kern w:val="0"/>
          <w:sz w:val="32"/>
          <w:szCs w:val="32"/>
          <w:highlight w:val="none"/>
        </w:rPr>
      </w:pPr>
      <w:r>
        <w:rPr>
          <w:rFonts w:hint="default" w:ascii="黑体" w:hAnsi="黑体" w:eastAsia="黑体" w:cs="黑体"/>
          <w:color w:val="auto"/>
          <w:kern w:val="0"/>
          <w:sz w:val="32"/>
          <w:szCs w:val="32"/>
          <w:highlight w:val="none"/>
          <w:lang w:val="en-US" w:eastAsia="zh-CN"/>
        </w:rPr>
        <w:t>第</w:t>
      </w:r>
      <w:r>
        <w:rPr>
          <w:rFonts w:hint="eastAsia" w:ascii="黑体" w:hAnsi="黑体" w:eastAsia="黑体" w:cs="黑体"/>
          <w:color w:val="auto"/>
          <w:kern w:val="0"/>
          <w:sz w:val="32"/>
          <w:szCs w:val="32"/>
          <w:highlight w:val="none"/>
          <w:lang w:val="en-US" w:eastAsia="zh-CN"/>
        </w:rPr>
        <w:t>六十</w:t>
      </w:r>
      <w:r>
        <w:rPr>
          <w:rFonts w:hint="default" w:ascii="黑体" w:hAnsi="黑体" w:eastAsia="黑体" w:cs="黑体"/>
          <w:color w:val="auto"/>
          <w:kern w:val="0"/>
          <w:sz w:val="32"/>
          <w:szCs w:val="32"/>
          <w:highlight w:val="none"/>
          <w:lang w:val="en-US" w:eastAsia="zh-CN"/>
        </w:rPr>
        <w:t>条</w:t>
      </w:r>
      <w:r>
        <w:rPr>
          <w:rFonts w:hint="eastAsia" w:ascii="黑体" w:hAnsi="黑体" w:eastAsia="黑体" w:cs="黑体"/>
          <w:color w:val="auto"/>
          <w:kern w:val="0"/>
          <w:sz w:val="32"/>
          <w:szCs w:val="32"/>
          <w:highlight w:val="none"/>
        </w:rPr>
        <w:t>[</w:t>
      </w:r>
      <w:r>
        <w:rPr>
          <w:rFonts w:hint="eastAsia" w:ascii="黑体" w:hAnsi="黑体" w:eastAsia="黑体" w:cs="黑体"/>
          <w:color w:val="auto"/>
          <w:kern w:val="0"/>
          <w:sz w:val="32"/>
          <w:szCs w:val="32"/>
          <w:highlight w:val="none"/>
          <w:lang w:val="en-US" w:eastAsia="zh-CN"/>
        </w:rPr>
        <w:t>修复治理禁止条款</w:t>
      </w:r>
      <w:r>
        <w:rPr>
          <w:rFonts w:hint="eastAsia" w:ascii="黑体" w:hAnsi="黑体" w:eastAsia="黑体" w:cs="黑体"/>
          <w:color w:val="auto"/>
          <w:kern w:val="0"/>
          <w:sz w:val="32"/>
          <w:szCs w:val="32"/>
          <w:highlight w:val="none"/>
        </w:rPr>
        <w:t>]</w:t>
      </w:r>
      <w:r>
        <w:rPr>
          <w:rFonts w:hint="default" w:ascii="仿宋_GB2312" w:hAnsi="仿宋_GB2312" w:eastAsia="仿宋_GB2312" w:cs="仿宋_GB2312"/>
          <w:color w:val="auto"/>
          <w:kern w:val="0"/>
          <w:sz w:val="32"/>
          <w:szCs w:val="32"/>
          <w:highlight w:val="none"/>
          <w:lang w:val="en-US" w:eastAsia="zh-CN"/>
        </w:rPr>
        <w:t>　</w:t>
      </w:r>
      <w:r>
        <w:rPr>
          <w:rFonts w:hint="eastAsia" w:ascii="仿宋_GB2312" w:hAnsi="仿宋_GB2312" w:eastAsia="仿宋_GB2312" w:cs="仿宋_GB2312"/>
          <w:color w:val="auto"/>
          <w:kern w:val="0"/>
          <w:sz w:val="32"/>
          <w:szCs w:val="32"/>
          <w:highlight w:val="none"/>
          <w:lang w:val="en-US" w:eastAsia="zh-CN"/>
        </w:rPr>
        <w:t>实施桥山生态环境</w:t>
      </w:r>
      <w:r>
        <w:rPr>
          <w:rFonts w:hint="default" w:ascii="仿宋_GB2312" w:hAnsi="仿宋_GB2312" w:eastAsia="仿宋_GB2312" w:cs="仿宋_GB2312"/>
          <w:color w:val="auto"/>
          <w:kern w:val="0"/>
          <w:sz w:val="32"/>
          <w:szCs w:val="32"/>
          <w:highlight w:val="none"/>
          <w:lang w:val="en-US" w:eastAsia="zh-CN"/>
        </w:rPr>
        <w:t>修复治理</w:t>
      </w:r>
      <w:r>
        <w:rPr>
          <w:rFonts w:hint="eastAsia" w:ascii="仿宋_GB2312" w:hAnsi="仿宋_GB2312" w:eastAsia="仿宋_GB2312" w:cs="仿宋_GB2312"/>
          <w:color w:val="auto"/>
          <w:kern w:val="0"/>
          <w:sz w:val="32"/>
          <w:szCs w:val="32"/>
          <w:highlight w:val="none"/>
          <w:lang w:val="en-US" w:eastAsia="zh-CN"/>
        </w:rPr>
        <w:t>，</w:t>
      </w:r>
      <w:r>
        <w:rPr>
          <w:rFonts w:ascii="仿宋_GB2312" w:hAnsi="Calibri" w:eastAsia="仿宋_GB2312" w:cs="仿宋_GB2312"/>
          <w:sz w:val="32"/>
          <w:szCs w:val="32"/>
          <w:highlight w:val="none"/>
        </w:rPr>
        <w:t>应当因地制宜、科学合理，</w:t>
      </w:r>
      <w:r>
        <w:rPr>
          <w:rFonts w:hint="default" w:ascii="仿宋_GB2312" w:hAnsi="仿宋_GB2312" w:eastAsia="仿宋_GB2312" w:cs="仿宋_GB2312"/>
          <w:color w:val="auto"/>
          <w:kern w:val="0"/>
          <w:sz w:val="32"/>
          <w:szCs w:val="32"/>
          <w:highlight w:val="none"/>
          <w:lang w:val="en-US" w:eastAsia="zh-CN"/>
        </w:rPr>
        <w:t>禁止在山体修复治理过程中，对修复治理区域周边的生态环境造成新的破坏。</w:t>
      </w:r>
    </w:p>
    <w:p>
      <w:pPr>
        <w:keepNext w:val="0"/>
        <w:keepLines w:val="0"/>
        <w:pageBreakBefore w:val="0"/>
        <w:widowControl/>
        <w:kinsoku/>
        <w:wordWrap/>
        <w:overflowPunct/>
        <w:topLinePunct w:val="0"/>
        <w:autoSpaceDE/>
        <w:autoSpaceDN/>
        <w:bidi w:val="0"/>
        <w:adjustRightInd/>
        <w:snapToGrid/>
        <w:spacing w:before="313" w:beforeLines="100" w:after="313" w:afterLines="100" w:line="580" w:lineRule="exact"/>
        <w:jc w:val="center"/>
        <w:textAlignment w:val="auto"/>
        <w:rPr>
          <w:rFonts w:hint="default" w:ascii="黑体" w:hAnsi="黑体" w:eastAsia="黑体"/>
          <w:color w:val="auto"/>
          <w:sz w:val="32"/>
          <w:szCs w:val="32"/>
          <w:highlight w:val="none"/>
          <w:lang w:val="en-US" w:eastAsia="zh-CN"/>
        </w:rPr>
      </w:pPr>
      <w:r>
        <w:rPr>
          <w:rFonts w:hint="eastAsia" w:ascii="黑体" w:hAnsi="黑体" w:eastAsia="黑体"/>
          <w:color w:val="auto"/>
          <w:sz w:val="32"/>
          <w:szCs w:val="32"/>
          <w:highlight w:val="none"/>
        </w:rPr>
        <w:t>第</w:t>
      </w:r>
      <w:r>
        <w:rPr>
          <w:rFonts w:hint="eastAsia" w:ascii="黑体" w:hAnsi="黑体" w:eastAsia="黑体"/>
          <w:color w:val="auto"/>
          <w:sz w:val="32"/>
          <w:szCs w:val="32"/>
          <w:highlight w:val="none"/>
          <w:lang w:val="en-US" w:eastAsia="zh-CN"/>
        </w:rPr>
        <w:t>七</w:t>
      </w:r>
      <w:r>
        <w:rPr>
          <w:rFonts w:hint="eastAsia" w:ascii="黑体" w:hAnsi="黑体" w:eastAsia="黑体"/>
          <w:color w:val="auto"/>
          <w:sz w:val="32"/>
          <w:szCs w:val="32"/>
          <w:highlight w:val="none"/>
        </w:rPr>
        <w:t>章</w:t>
      </w:r>
      <w:r>
        <w:rPr>
          <w:rFonts w:hint="eastAsia" w:ascii="黑体" w:hAnsi="黑体" w:eastAsia="黑体"/>
          <w:color w:val="auto"/>
          <w:sz w:val="32"/>
          <w:szCs w:val="32"/>
          <w:highlight w:val="none"/>
          <w:lang w:val="en-US" w:eastAsia="zh-CN"/>
        </w:rPr>
        <w:t xml:space="preserve">  保障与监督</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黑体" w:hAnsi="黑体" w:eastAsia="黑体" w:cs="黑体"/>
          <w:color w:val="auto"/>
          <w:kern w:val="0"/>
          <w:sz w:val="32"/>
          <w:szCs w:val="32"/>
          <w:highlight w:val="none"/>
        </w:rPr>
        <w:t>第</w:t>
      </w:r>
      <w:r>
        <w:rPr>
          <w:rFonts w:hint="eastAsia" w:ascii="黑体" w:hAnsi="黑体" w:eastAsia="黑体" w:cs="黑体"/>
          <w:color w:val="auto"/>
          <w:kern w:val="0"/>
          <w:sz w:val="32"/>
          <w:szCs w:val="32"/>
          <w:highlight w:val="none"/>
          <w:lang w:val="en-US" w:eastAsia="zh-CN"/>
        </w:rPr>
        <w:t>六十一</w:t>
      </w:r>
      <w:r>
        <w:rPr>
          <w:rFonts w:hint="eastAsia" w:ascii="黑体" w:hAnsi="黑体" w:eastAsia="黑体" w:cs="黑体"/>
          <w:color w:val="auto"/>
          <w:kern w:val="0"/>
          <w:sz w:val="32"/>
          <w:szCs w:val="32"/>
          <w:highlight w:val="none"/>
        </w:rPr>
        <w:t>条[经费保障]</w:t>
      </w:r>
      <w:r>
        <w:rPr>
          <w:rFonts w:hint="eastAsia" w:ascii="黑体" w:hAnsi="黑体" w:eastAsia="黑体" w:cs="黑体"/>
          <w:color w:val="auto"/>
          <w:kern w:val="0"/>
          <w:sz w:val="32"/>
          <w:szCs w:val="32"/>
          <w:highlight w:val="none"/>
          <w:lang w:val="en-US" w:eastAsia="zh-CN"/>
        </w:rPr>
        <w:t xml:space="preserve">  </w:t>
      </w:r>
      <w:r>
        <w:rPr>
          <w:rFonts w:hint="eastAsia" w:ascii="仿宋_GB2312" w:hAnsi="仿宋_GB2312" w:eastAsia="仿宋_GB2312" w:cs="仿宋_GB2312"/>
          <w:color w:val="auto"/>
          <w:kern w:val="0"/>
          <w:sz w:val="32"/>
          <w:szCs w:val="32"/>
          <w:highlight w:val="none"/>
        </w:rPr>
        <w:t>市、相关</w:t>
      </w:r>
      <w:r>
        <w:rPr>
          <w:rFonts w:hint="eastAsia" w:ascii="仿宋_GB2312" w:hAnsi="仿宋_GB2312" w:eastAsia="仿宋_GB2312" w:cs="仿宋_GB2312"/>
          <w:color w:val="auto"/>
          <w:kern w:val="0"/>
          <w:sz w:val="32"/>
          <w:szCs w:val="32"/>
          <w:highlight w:val="none"/>
          <w:lang w:val="en-US" w:eastAsia="zh-CN"/>
        </w:rPr>
        <w:t>县市</w:t>
      </w:r>
      <w:r>
        <w:rPr>
          <w:rFonts w:hint="eastAsia" w:ascii="仿宋_GB2312" w:hAnsi="仿宋_GB2312" w:eastAsia="仿宋_GB2312" w:cs="仿宋_GB2312"/>
          <w:color w:val="auto"/>
          <w:kern w:val="0"/>
          <w:sz w:val="32"/>
          <w:szCs w:val="32"/>
          <w:highlight w:val="none"/>
        </w:rPr>
        <w:t>人民政府应当将</w:t>
      </w:r>
      <w:r>
        <w:rPr>
          <w:rFonts w:hint="eastAsia" w:ascii="仿宋_GB2312" w:hAnsi="仿宋_GB2312" w:eastAsia="仿宋_GB2312" w:cs="仿宋_GB2312"/>
          <w:color w:val="auto"/>
          <w:kern w:val="0"/>
          <w:sz w:val="32"/>
          <w:szCs w:val="32"/>
          <w:highlight w:val="none"/>
          <w:lang w:val="en-US" w:eastAsia="zh-CN"/>
        </w:rPr>
        <w:t>桥山</w:t>
      </w:r>
      <w:r>
        <w:rPr>
          <w:rFonts w:hint="eastAsia" w:ascii="仿宋_GB2312" w:hAnsi="仿宋_GB2312" w:eastAsia="仿宋_GB2312" w:cs="仿宋_GB2312"/>
          <w:color w:val="auto"/>
          <w:kern w:val="0"/>
          <w:sz w:val="32"/>
          <w:szCs w:val="32"/>
          <w:highlight w:val="none"/>
        </w:rPr>
        <w:t>生态环境保护纳入国民经济和社会发展规划，设立</w:t>
      </w:r>
      <w:r>
        <w:rPr>
          <w:rFonts w:hint="eastAsia" w:ascii="仿宋_GB2312" w:hAnsi="仿宋_GB2312" w:eastAsia="仿宋_GB2312" w:cs="仿宋_GB2312"/>
          <w:color w:val="auto"/>
          <w:kern w:val="0"/>
          <w:sz w:val="32"/>
          <w:szCs w:val="32"/>
          <w:highlight w:val="none"/>
          <w:lang w:val="en-US" w:eastAsia="zh-CN"/>
        </w:rPr>
        <w:t>桥山</w:t>
      </w:r>
      <w:r>
        <w:rPr>
          <w:rFonts w:hint="eastAsia" w:ascii="仿宋_GB2312" w:hAnsi="仿宋_GB2312" w:eastAsia="仿宋_GB2312" w:cs="仿宋_GB2312"/>
          <w:color w:val="auto"/>
          <w:kern w:val="0"/>
          <w:sz w:val="32"/>
          <w:szCs w:val="32"/>
          <w:highlight w:val="none"/>
        </w:rPr>
        <w:t>生态环境保护专项资金，纳入年度财政预算予以保障。</w:t>
      </w:r>
      <w:r>
        <w:rPr>
          <w:rFonts w:hint="eastAsia" w:ascii="仿宋_GB2312" w:hAnsi="仿宋_GB2312" w:eastAsia="仿宋_GB2312" w:cs="仿宋_GB2312"/>
          <w:color w:val="auto"/>
          <w:kern w:val="0"/>
          <w:sz w:val="32"/>
          <w:szCs w:val="32"/>
          <w:highlight w:val="none"/>
          <w:lang w:val="en-US" w:eastAsia="zh-CN"/>
        </w:rPr>
        <w:t>桥山</w:t>
      </w:r>
      <w:r>
        <w:rPr>
          <w:rFonts w:hint="eastAsia" w:ascii="仿宋_GB2312" w:hAnsi="仿宋_GB2312" w:eastAsia="仿宋_GB2312" w:cs="仿宋_GB2312"/>
          <w:color w:val="auto"/>
          <w:kern w:val="0"/>
          <w:sz w:val="32"/>
          <w:szCs w:val="32"/>
          <w:highlight w:val="none"/>
        </w:rPr>
        <w:t>生态环境保护专项资金，用于水源涵养、水资源保护、水土保持、生物多样性保护、植被恢复、矿山环境治理等有关</w:t>
      </w:r>
      <w:r>
        <w:rPr>
          <w:rFonts w:hint="eastAsia" w:ascii="仿宋_GB2312" w:hAnsi="仿宋_GB2312" w:eastAsia="仿宋_GB2312" w:cs="仿宋_GB2312"/>
          <w:color w:val="auto"/>
          <w:kern w:val="0"/>
          <w:sz w:val="32"/>
          <w:szCs w:val="32"/>
          <w:highlight w:val="none"/>
          <w:lang w:val="en-US" w:eastAsia="zh-CN"/>
        </w:rPr>
        <w:t>桥山</w:t>
      </w:r>
      <w:r>
        <w:rPr>
          <w:rFonts w:hint="eastAsia" w:ascii="仿宋_GB2312" w:hAnsi="仿宋_GB2312" w:eastAsia="仿宋_GB2312" w:cs="仿宋_GB2312"/>
          <w:color w:val="auto"/>
          <w:kern w:val="0"/>
          <w:sz w:val="32"/>
          <w:szCs w:val="32"/>
          <w:highlight w:val="none"/>
        </w:rPr>
        <w:t>生态环境保护和生态系统监测、维护、修复及其综合管理工作。</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市、相关</w:t>
      </w:r>
      <w:r>
        <w:rPr>
          <w:rFonts w:hint="eastAsia" w:ascii="仿宋_GB2312" w:hAnsi="仿宋_GB2312" w:eastAsia="仿宋_GB2312" w:cs="仿宋_GB2312"/>
          <w:color w:val="auto"/>
          <w:kern w:val="0"/>
          <w:sz w:val="32"/>
          <w:szCs w:val="32"/>
          <w:highlight w:val="none"/>
          <w:lang w:val="en-US" w:eastAsia="zh-CN"/>
        </w:rPr>
        <w:t>县市</w:t>
      </w:r>
      <w:r>
        <w:rPr>
          <w:rFonts w:hint="eastAsia" w:ascii="仿宋_GB2312" w:hAnsi="仿宋_GB2312" w:eastAsia="仿宋_GB2312" w:cs="仿宋_GB2312"/>
          <w:color w:val="auto"/>
          <w:kern w:val="0"/>
          <w:sz w:val="32"/>
          <w:szCs w:val="32"/>
          <w:highlight w:val="none"/>
        </w:rPr>
        <w:t>应当依法统筹相关资金，用于</w:t>
      </w:r>
      <w:r>
        <w:rPr>
          <w:rFonts w:hint="eastAsia" w:ascii="仿宋_GB2312" w:hAnsi="仿宋_GB2312" w:eastAsia="仿宋_GB2312" w:cs="仿宋_GB2312"/>
          <w:color w:val="auto"/>
          <w:kern w:val="0"/>
          <w:sz w:val="32"/>
          <w:szCs w:val="32"/>
          <w:highlight w:val="none"/>
          <w:lang w:val="en-US" w:eastAsia="zh-CN"/>
        </w:rPr>
        <w:t>桥山</w:t>
      </w:r>
      <w:r>
        <w:rPr>
          <w:rFonts w:hint="eastAsia" w:ascii="仿宋_GB2312" w:hAnsi="仿宋_GB2312" w:eastAsia="仿宋_GB2312" w:cs="仿宋_GB2312"/>
          <w:color w:val="auto"/>
          <w:kern w:val="0"/>
          <w:sz w:val="32"/>
          <w:szCs w:val="32"/>
          <w:highlight w:val="none"/>
        </w:rPr>
        <w:t>生态环境保护的基础设施建设，支持生态产业发展，改善当地居民的生产生活条件。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黑体" w:hAnsi="黑体" w:eastAsia="黑体" w:cs="黑体"/>
          <w:color w:val="auto"/>
          <w:kern w:val="0"/>
          <w:sz w:val="32"/>
          <w:szCs w:val="32"/>
          <w:highlight w:val="none"/>
        </w:rPr>
        <w:t>第</w:t>
      </w:r>
      <w:r>
        <w:rPr>
          <w:rFonts w:hint="eastAsia" w:ascii="黑体" w:hAnsi="黑体" w:eastAsia="黑体" w:cs="黑体"/>
          <w:color w:val="auto"/>
          <w:kern w:val="0"/>
          <w:sz w:val="32"/>
          <w:szCs w:val="32"/>
          <w:highlight w:val="none"/>
          <w:lang w:val="en-US" w:eastAsia="zh-CN"/>
        </w:rPr>
        <w:t>六十二</w:t>
      </w:r>
      <w:r>
        <w:rPr>
          <w:rFonts w:hint="eastAsia" w:ascii="黑体" w:hAnsi="黑体" w:eastAsia="黑体" w:cs="黑体"/>
          <w:color w:val="auto"/>
          <w:kern w:val="0"/>
          <w:sz w:val="32"/>
          <w:szCs w:val="32"/>
          <w:highlight w:val="none"/>
        </w:rPr>
        <w:t>条[生态补偿]</w:t>
      </w:r>
      <w:r>
        <w:rPr>
          <w:rFonts w:hint="eastAsia" w:ascii="黑体" w:hAnsi="黑体" w:eastAsia="黑体" w:cs="黑体"/>
          <w:color w:val="auto"/>
          <w:kern w:val="0"/>
          <w:sz w:val="32"/>
          <w:szCs w:val="32"/>
          <w:highlight w:val="none"/>
          <w:lang w:val="en-US" w:eastAsia="zh-CN"/>
        </w:rPr>
        <w:t xml:space="preserve">  </w:t>
      </w:r>
      <w:r>
        <w:rPr>
          <w:rFonts w:hint="eastAsia" w:ascii="仿宋_GB2312" w:hAnsi="仿宋_GB2312" w:eastAsia="仿宋_GB2312" w:cs="仿宋_GB2312"/>
          <w:color w:val="auto"/>
          <w:kern w:val="0"/>
          <w:sz w:val="32"/>
          <w:szCs w:val="32"/>
          <w:highlight w:val="none"/>
          <w:lang w:val="en-US" w:eastAsia="zh-CN"/>
        </w:rPr>
        <w:t>市</w:t>
      </w:r>
      <w:r>
        <w:rPr>
          <w:rFonts w:hint="eastAsia" w:ascii="仿宋_GB2312" w:hAnsi="仿宋_GB2312" w:eastAsia="仿宋_GB2312" w:cs="仿宋_GB2312"/>
          <w:color w:val="auto"/>
          <w:kern w:val="0"/>
          <w:sz w:val="32"/>
          <w:szCs w:val="32"/>
          <w:highlight w:val="none"/>
        </w:rPr>
        <w:t>人民政府应当根据国家</w:t>
      </w:r>
      <w:r>
        <w:rPr>
          <w:rFonts w:hint="eastAsia" w:ascii="仿宋_GB2312" w:hAnsi="仿宋_GB2312" w:eastAsia="仿宋_GB2312" w:cs="仿宋_GB2312"/>
          <w:color w:val="auto"/>
          <w:kern w:val="0"/>
          <w:sz w:val="32"/>
          <w:szCs w:val="32"/>
          <w:highlight w:val="none"/>
          <w:lang w:val="en-US" w:eastAsia="zh-CN"/>
        </w:rPr>
        <w:t>和省人民政府</w:t>
      </w:r>
      <w:r>
        <w:rPr>
          <w:rFonts w:hint="eastAsia" w:ascii="仿宋_GB2312" w:hAnsi="仿宋_GB2312" w:eastAsia="仿宋_GB2312" w:cs="仿宋_GB2312"/>
          <w:color w:val="auto"/>
          <w:kern w:val="0"/>
          <w:sz w:val="32"/>
          <w:szCs w:val="32"/>
          <w:highlight w:val="none"/>
        </w:rPr>
        <w:t>有关规定</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建立健全生态保护补偿机制，加大财政转移支付力度，依法对</w:t>
      </w:r>
      <w:r>
        <w:rPr>
          <w:rFonts w:hint="eastAsia" w:ascii="仿宋_GB2312" w:hAnsi="仿宋_GB2312" w:eastAsia="仿宋_GB2312" w:cs="仿宋_GB2312"/>
          <w:color w:val="auto"/>
          <w:kern w:val="0"/>
          <w:sz w:val="32"/>
          <w:szCs w:val="32"/>
          <w:highlight w:val="none"/>
          <w:lang w:eastAsia="zh-CN"/>
        </w:rPr>
        <w:t>桥山</w:t>
      </w:r>
      <w:r>
        <w:rPr>
          <w:rFonts w:hint="eastAsia" w:ascii="仿宋_GB2312" w:hAnsi="仿宋_GB2312" w:eastAsia="仿宋_GB2312" w:cs="仿宋_GB2312"/>
          <w:color w:val="auto"/>
          <w:kern w:val="0"/>
          <w:sz w:val="32"/>
          <w:szCs w:val="32"/>
          <w:highlight w:val="none"/>
        </w:rPr>
        <w:t>生态环境保护地区给予生态保护补偿，指导和推进生态环境受益</w:t>
      </w:r>
      <w:r>
        <w:rPr>
          <w:rFonts w:hint="eastAsia" w:ascii="仿宋_GB2312" w:hAnsi="仿宋_GB2312" w:eastAsia="仿宋_GB2312" w:cs="仿宋_GB2312"/>
          <w:color w:val="auto"/>
          <w:kern w:val="0"/>
          <w:sz w:val="32"/>
          <w:szCs w:val="32"/>
          <w:highlight w:val="none"/>
          <w:lang w:eastAsia="zh-CN"/>
        </w:rPr>
        <w:t>地</w:t>
      </w:r>
      <w:r>
        <w:rPr>
          <w:rFonts w:hint="eastAsia" w:ascii="仿宋_GB2312" w:hAnsi="仿宋_GB2312" w:eastAsia="仿宋_GB2312" w:cs="仿宋_GB2312"/>
          <w:color w:val="auto"/>
          <w:kern w:val="0"/>
          <w:sz w:val="32"/>
          <w:szCs w:val="32"/>
          <w:highlight w:val="none"/>
        </w:rPr>
        <w:t>区与生态保护地区、流域下游与上游之间</w:t>
      </w:r>
      <w:r>
        <w:rPr>
          <w:rFonts w:hint="eastAsia" w:ascii="仿宋_GB2312" w:hAnsi="仿宋_GB2312" w:eastAsia="仿宋_GB2312" w:cs="仿宋_GB2312"/>
          <w:color w:val="auto"/>
          <w:kern w:val="0"/>
          <w:sz w:val="32"/>
          <w:szCs w:val="32"/>
          <w:highlight w:val="none"/>
          <w:lang w:val="en-US" w:eastAsia="zh-CN"/>
        </w:rPr>
        <w:t>开展</w:t>
      </w:r>
      <w:r>
        <w:rPr>
          <w:rFonts w:hint="eastAsia" w:ascii="仿宋_GB2312" w:hAnsi="仿宋_GB2312" w:eastAsia="仿宋_GB2312" w:cs="仿宋_GB2312"/>
          <w:color w:val="auto"/>
          <w:kern w:val="0"/>
          <w:sz w:val="32"/>
          <w:szCs w:val="32"/>
          <w:highlight w:val="none"/>
        </w:rPr>
        <w:t>横向</w:t>
      </w:r>
      <w:r>
        <w:rPr>
          <w:rFonts w:hint="eastAsia" w:ascii="仿宋_GB2312" w:hAnsi="仿宋_GB2312" w:eastAsia="仿宋_GB2312" w:cs="仿宋_GB2312"/>
          <w:color w:val="auto"/>
          <w:kern w:val="0"/>
          <w:sz w:val="32"/>
          <w:szCs w:val="32"/>
          <w:highlight w:val="none"/>
          <w:lang w:val="en-US" w:eastAsia="zh-CN"/>
        </w:rPr>
        <w:t>生态保护</w:t>
      </w:r>
      <w:r>
        <w:rPr>
          <w:rFonts w:hint="eastAsia" w:ascii="仿宋_GB2312" w:hAnsi="仿宋_GB2312" w:eastAsia="仿宋_GB2312" w:cs="仿宋_GB2312"/>
          <w:color w:val="auto"/>
          <w:kern w:val="0"/>
          <w:sz w:val="32"/>
          <w:szCs w:val="32"/>
          <w:highlight w:val="none"/>
        </w:rPr>
        <w:t>补偿。</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sz w:val="32"/>
          <w:szCs w:val="32"/>
          <w:highlight w:val="none"/>
        </w:rPr>
      </w:pPr>
      <w:r>
        <w:rPr>
          <w:rFonts w:hint="eastAsia" w:ascii="黑体" w:hAnsi="黑体" w:eastAsia="黑体" w:cs="楷体_GB2312"/>
          <w:bCs/>
          <w:sz w:val="32"/>
          <w:szCs w:val="32"/>
          <w:highlight w:val="none"/>
        </w:rPr>
        <w:t>第</w:t>
      </w:r>
      <w:r>
        <w:rPr>
          <w:rFonts w:hint="eastAsia" w:ascii="黑体" w:hAnsi="黑体" w:eastAsia="黑体" w:cs="楷体_GB2312"/>
          <w:bCs/>
          <w:sz w:val="32"/>
          <w:szCs w:val="32"/>
          <w:highlight w:val="none"/>
          <w:lang w:val="en-US" w:eastAsia="zh-CN"/>
        </w:rPr>
        <w:t>六十三</w:t>
      </w:r>
      <w:r>
        <w:rPr>
          <w:rFonts w:hint="eastAsia" w:ascii="黑体" w:hAnsi="黑体" w:eastAsia="黑体" w:cs="楷体_GB2312"/>
          <w:bCs/>
          <w:sz w:val="32"/>
          <w:szCs w:val="32"/>
          <w:highlight w:val="none"/>
        </w:rPr>
        <w:t>条［网格化管理］</w:t>
      </w:r>
      <w:r>
        <w:rPr>
          <w:rFonts w:hint="eastAsia" w:ascii="仿宋_GB2312" w:hAnsi="Calibri" w:eastAsia="仿宋_GB2312" w:cs="楷体_GB2312"/>
          <w:b/>
          <w:bCs/>
          <w:sz w:val="32"/>
          <w:szCs w:val="32"/>
          <w:highlight w:val="none"/>
        </w:rPr>
        <w:t xml:space="preserve">  </w:t>
      </w:r>
      <w:r>
        <w:rPr>
          <w:rFonts w:hint="eastAsia" w:ascii="仿宋_GB2312" w:hAnsi="Calibri" w:eastAsia="仿宋_GB2312" w:cs="仿宋_GB2312"/>
          <w:sz w:val="32"/>
          <w:szCs w:val="32"/>
          <w:highlight w:val="none"/>
        </w:rPr>
        <w:t>市人民政府应当建立完善</w:t>
      </w:r>
      <w:r>
        <w:rPr>
          <w:rFonts w:hint="eastAsia" w:ascii="仿宋_GB2312" w:hAnsi="Calibri" w:eastAsia="仿宋_GB2312" w:cs="仿宋_GB2312"/>
          <w:sz w:val="32"/>
          <w:szCs w:val="32"/>
          <w:highlight w:val="none"/>
          <w:lang w:val="en-US" w:eastAsia="zh-CN"/>
        </w:rPr>
        <w:t>桥山</w:t>
      </w:r>
      <w:r>
        <w:rPr>
          <w:rFonts w:hint="eastAsia" w:ascii="仿宋_GB2312" w:hAnsi="Calibri" w:eastAsia="仿宋_GB2312" w:cs="仿宋_GB2312"/>
          <w:sz w:val="32"/>
          <w:szCs w:val="32"/>
          <w:highlight w:val="none"/>
        </w:rPr>
        <w:t>生态环境保护网格化管理制度。</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sz w:val="32"/>
          <w:szCs w:val="32"/>
          <w:highlight w:val="none"/>
        </w:rPr>
      </w:pPr>
      <w:r>
        <w:rPr>
          <w:rFonts w:hint="eastAsia" w:ascii="仿宋_GB2312" w:hAnsi="Calibri" w:eastAsia="仿宋_GB2312" w:cs="仿宋_GB2312"/>
          <w:sz w:val="32"/>
          <w:szCs w:val="32"/>
          <w:highlight w:val="none"/>
        </w:rPr>
        <w:t>相关</w:t>
      </w:r>
      <w:r>
        <w:rPr>
          <w:rFonts w:hint="eastAsia" w:ascii="仿宋_GB2312" w:hAnsi="Calibri" w:eastAsia="仿宋_GB2312" w:cs="仿宋_GB2312"/>
          <w:sz w:val="32"/>
          <w:szCs w:val="32"/>
          <w:highlight w:val="none"/>
          <w:lang w:val="en-US" w:eastAsia="zh-CN"/>
        </w:rPr>
        <w:t>县市</w:t>
      </w:r>
      <w:r>
        <w:rPr>
          <w:rFonts w:hint="eastAsia" w:ascii="仿宋_GB2312" w:hAnsi="Calibri" w:eastAsia="仿宋_GB2312" w:cs="仿宋_GB2312"/>
          <w:sz w:val="32"/>
          <w:szCs w:val="32"/>
          <w:highlight w:val="none"/>
        </w:rPr>
        <w:t>人民政府应当按照属地管理、分级负责、条块结合、无缝对接</w:t>
      </w:r>
      <w:r>
        <w:rPr>
          <w:rFonts w:ascii="仿宋_GB2312" w:hAnsi="Calibri" w:eastAsia="仿宋_GB2312" w:cs="仿宋_GB2312"/>
          <w:sz w:val="32"/>
          <w:szCs w:val="32"/>
          <w:highlight w:val="none"/>
        </w:rPr>
        <w:t>、多网合一</w:t>
      </w:r>
      <w:r>
        <w:rPr>
          <w:rFonts w:hint="eastAsia" w:ascii="仿宋_GB2312" w:hAnsi="Calibri" w:eastAsia="仿宋_GB2312" w:cs="仿宋_GB2312"/>
          <w:sz w:val="32"/>
          <w:szCs w:val="32"/>
          <w:highlight w:val="none"/>
        </w:rPr>
        <w:t>的原则，科学划分网格单元，明确网格管理范围、管理标准和责任人。</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sz w:val="32"/>
          <w:szCs w:val="32"/>
          <w:highlight w:val="none"/>
        </w:rPr>
      </w:pPr>
      <w:r>
        <w:rPr>
          <w:rFonts w:ascii="仿宋_GB2312" w:hAnsi="Calibri" w:eastAsia="仿宋_GB2312" w:cs="仿宋_GB2312"/>
          <w:sz w:val="32"/>
          <w:szCs w:val="32"/>
          <w:highlight w:val="none"/>
        </w:rPr>
        <w:t>优先吸收熟悉地形地貌、能够完成巡查任务的当地居民担任基层网格员。</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sz w:val="32"/>
          <w:szCs w:val="32"/>
          <w:highlight w:val="none"/>
        </w:rPr>
      </w:pPr>
      <w:r>
        <w:rPr>
          <w:rFonts w:hint="eastAsia" w:ascii="黑体" w:hAnsi="黑体" w:eastAsia="黑体" w:cs="楷体_GB2312"/>
          <w:bCs/>
          <w:sz w:val="32"/>
          <w:szCs w:val="32"/>
          <w:highlight w:val="none"/>
        </w:rPr>
        <w:t>第</w:t>
      </w:r>
      <w:r>
        <w:rPr>
          <w:rFonts w:hint="eastAsia" w:ascii="黑体" w:hAnsi="黑体" w:eastAsia="黑体" w:cs="楷体_GB2312"/>
          <w:bCs/>
          <w:sz w:val="32"/>
          <w:szCs w:val="32"/>
          <w:highlight w:val="none"/>
          <w:lang w:val="en-US" w:eastAsia="zh-CN"/>
        </w:rPr>
        <w:t>六</w:t>
      </w:r>
      <w:r>
        <w:rPr>
          <w:rFonts w:hint="eastAsia" w:ascii="黑体" w:hAnsi="黑体" w:eastAsia="黑体" w:cs="楷体_GB2312"/>
          <w:bCs/>
          <w:sz w:val="32"/>
          <w:szCs w:val="32"/>
          <w:highlight w:val="none"/>
        </w:rPr>
        <w:t>十</w:t>
      </w:r>
      <w:r>
        <w:rPr>
          <w:rFonts w:hint="eastAsia" w:ascii="黑体" w:hAnsi="黑体" w:eastAsia="黑体" w:cs="楷体_GB2312"/>
          <w:bCs/>
          <w:sz w:val="32"/>
          <w:szCs w:val="32"/>
          <w:highlight w:val="none"/>
          <w:lang w:val="en-US" w:eastAsia="zh-CN"/>
        </w:rPr>
        <w:t>四</w:t>
      </w:r>
      <w:r>
        <w:rPr>
          <w:rFonts w:hint="eastAsia" w:ascii="黑体" w:hAnsi="黑体" w:eastAsia="黑体" w:cs="楷体_GB2312"/>
          <w:bCs/>
          <w:sz w:val="32"/>
          <w:szCs w:val="32"/>
          <w:highlight w:val="none"/>
        </w:rPr>
        <w:t>条［目标责任考核］</w:t>
      </w:r>
      <w:r>
        <w:rPr>
          <w:rFonts w:hint="eastAsia" w:ascii="仿宋_GB2312" w:hAnsi="Calibri" w:eastAsia="仿宋_GB2312" w:cs="楷体_GB2312"/>
          <w:b/>
          <w:bCs/>
          <w:sz w:val="32"/>
          <w:szCs w:val="32"/>
          <w:highlight w:val="none"/>
        </w:rPr>
        <w:t xml:space="preserve">  </w:t>
      </w:r>
      <w:r>
        <w:rPr>
          <w:rFonts w:hint="eastAsia" w:ascii="仿宋_GB2312" w:hAnsi="Calibri" w:eastAsia="仿宋_GB2312" w:cs="仿宋_GB2312"/>
          <w:sz w:val="32"/>
          <w:szCs w:val="32"/>
          <w:highlight w:val="none"/>
        </w:rPr>
        <w:t>市、相关</w:t>
      </w:r>
      <w:r>
        <w:rPr>
          <w:rFonts w:hint="eastAsia" w:ascii="仿宋_GB2312" w:hAnsi="Calibri" w:eastAsia="仿宋_GB2312" w:cs="仿宋_GB2312"/>
          <w:sz w:val="32"/>
          <w:szCs w:val="32"/>
          <w:highlight w:val="none"/>
          <w:lang w:val="en-US" w:eastAsia="zh-CN"/>
        </w:rPr>
        <w:t>县市</w:t>
      </w:r>
      <w:r>
        <w:rPr>
          <w:rFonts w:hint="eastAsia" w:ascii="仿宋_GB2312" w:hAnsi="Calibri" w:eastAsia="仿宋_GB2312" w:cs="仿宋_GB2312"/>
          <w:sz w:val="32"/>
          <w:szCs w:val="32"/>
          <w:highlight w:val="none"/>
        </w:rPr>
        <w:t>人民政府应当将</w:t>
      </w:r>
      <w:r>
        <w:rPr>
          <w:rFonts w:hint="eastAsia" w:ascii="仿宋_GB2312" w:hAnsi="Calibri" w:eastAsia="仿宋_GB2312" w:cs="仿宋_GB2312"/>
          <w:sz w:val="32"/>
          <w:szCs w:val="32"/>
          <w:highlight w:val="none"/>
          <w:lang w:val="en-US" w:eastAsia="zh-CN"/>
        </w:rPr>
        <w:t>桥山</w:t>
      </w:r>
      <w:r>
        <w:rPr>
          <w:rFonts w:hint="eastAsia" w:ascii="仿宋_GB2312" w:hAnsi="Calibri" w:eastAsia="仿宋_GB2312" w:cs="仿宋_GB2312"/>
          <w:sz w:val="32"/>
          <w:szCs w:val="32"/>
          <w:highlight w:val="none"/>
        </w:rPr>
        <w:t>生态环境保护工作纳入年度目标责任考核体系，</w:t>
      </w:r>
      <w:r>
        <w:rPr>
          <w:rFonts w:ascii="仿宋_GB2312" w:hAnsi="Calibri" w:eastAsia="仿宋_GB2312" w:cs="仿宋_GB2312"/>
          <w:sz w:val="32"/>
          <w:szCs w:val="32"/>
          <w:highlight w:val="none"/>
        </w:rPr>
        <w:t>实行差异化考核。</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sz w:val="32"/>
          <w:szCs w:val="32"/>
          <w:highlight w:val="none"/>
        </w:rPr>
      </w:pPr>
      <w:r>
        <w:rPr>
          <w:rFonts w:hint="eastAsia" w:ascii="仿宋_GB2312" w:hAnsi="Calibri" w:eastAsia="仿宋_GB2312" w:cs="仿宋_GB2312"/>
          <w:sz w:val="32"/>
          <w:szCs w:val="32"/>
          <w:highlight w:val="none"/>
          <w:lang w:val="en-US" w:eastAsia="zh-CN"/>
        </w:rPr>
        <w:t>桥山</w:t>
      </w:r>
      <w:r>
        <w:rPr>
          <w:rFonts w:hint="eastAsia" w:ascii="仿宋_GB2312" w:hAnsi="Calibri" w:eastAsia="仿宋_GB2312" w:cs="仿宋_GB2312"/>
          <w:sz w:val="32"/>
          <w:szCs w:val="32"/>
          <w:highlight w:val="none"/>
        </w:rPr>
        <w:t>生态环境保护目标考核以完成</w:t>
      </w:r>
      <w:r>
        <w:rPr>
          <w:rFonts w:hint="eastAsia" w:ascii="仿宋_GB2312" w:hAnsi="Calibri" w:eastAsia="仿宋_GB2312" w:cs="仿宋_GB2312"/>
          <w:sz w:val="32"/>
          <w:szCs w:val="32"/>
          <w:highlight w:val="none"/>
          <w:lang w:val="en-US" w:eastAsia="zh-CN"/>
        </w:rPr>
        <w:t>桥山</w:t>
      </w:r>
      <w:r>
        <w:rPr>
          <w:rFonts w:hint="eastAsia" w:ascii="仿宋_GB2312" w:hAnsi="Calibri" w:eastAsia="仿宋_GB2312" w:cs="仿宋_GB2312"/>
          <w:sz w:val="32"/>
          <w:szCs w:val="32"/>
          <w:highlight w:val="none"/>
        </w:rPr>
        <w:t>生态环境保护目标为主要依据，</w:t>
      </w:r>
      <w:r>
        <w:rPr>
          <w:rFonts w:ascii="仿宋_GB2312" w:hAnsi="Calibri" w:eastAsia="仿宋_GB2312" w:cs="仿宋_GB2312"/>
          <w:sz w:val="32"/>
          <w:szCs w:val="32"/>
          <w:highlight w:val="none"/>
        </w:rPr>
        <w:t>综合评价</w:t>
      </w:r>
      <w:r>
        <w:rPr>
          <w:rFonts w:hint="eastAsia" w:ascii="仿宋_GB2312" w:hAnsi="Calibri" w:eastAsia="仿宋_GB2312" w:cs="仿宋_GB2312"/>
          <w:sz w:val="32"/>
          <w:szCs w:val="32"/>
          <w:highlight w:val="none"/>
          <w:lang w:val="en-US" w:eastAsia="zh-CN"/>
        </w:rPr>
        <w:t>桥山</w:t>
      </w:r>
      <w:r>
        <w:rPr>
          <w:rFonts w:ascii="仿宋_GB2312" w:hAnsi="Calibri" w:eastAsia="仿宋_GB2312" w:cs="仿宋_GB2312"/>
          <w:sz w:val="32"/>
          <w:szCs w:val="32"/>
          <w:highlight w:val="none"/>
        </w:rPr>
        <w:t>生态环境保护执法情况、</w:t>
      </w:r>
      <w:r>
        <w:rPr>
          <w:rFonts w:hint="eastAsia" w:ascii="仿宋_GB2312" w:hAnsi="Calibri" w:eastAsia="仿宋_GB2312" w:cs="仿宋_GB2312"/>
          <w:sz w:val="32"/>
          <w:szCs w:val="32"/>
          <w:highlight w:val="none"/>
          <w:lang w:val="en-US" w:eastAsia="zh-CN"/>
        </w:rPr>
        <w:t>桥山</w:t>
      </w:r>
      <w:r>
        <w:rPr>
          <w:rFonts w:ascii="仿宋_GB2312" w:hAnsi="Calibri" w:eastAsia="仿宋_GB2312" w:cs="仿宋_GB2312"/>
          <w:sz w:val="32"/>
          <w:szCs w:val="32"/>
          <w:highlight w:val="none"/>
        </w:rPr>
        <w:t>生态环境质量</w:t>
      </w:r>
      <w:r>
        <w:rPr>
          <w:rFonts w:hint="eastAsia" w:ascii="仿宋_GB2312" w:hAnsi="Calibri" w:eastAsia="仿宋_GB2312" w:cs="仿宋_GB2312"/>
          <w:sz w:val="32"/>
          <w:szCs w:val="32"/>
          <w:highlight w:val="none"/>
        </w:rPr>
        <w:t>状况</w:t>
      </w:r>
      <w:r>
        <w:rPr>
          <w:rFonts w:ascii="仿宋_GB2312" w:hAnsi="Calibri" w:eastAsia="仿宋_GB2312" w:cs="仿宋_GB2312"/>
          <w:sz w:val="32"/>
          <w:szCs w:val="32"/>
          <w:highlight w:val="none"/>
        </w:rPr>
        <w:t>、资金投入使用情况</w:t>
      </w:r>
      <w:r>
        <w:rPr>
          <w:rFonts w:hint="eastAsia" w:ascii="仿宋_GB2312" w:hAnsi="Calibri" w:eastAsia="仿宋_GB2312" w:cs="仿宋_GB2312"/>
          <w:sz w:val="32"/>
          <w:szCs w:val="32"/>
          <w:highlight w:val="none"/>
        </w:rPr>
        <w:t>、公众满意程度</w:t>
      </w:r>
      <w:r>
        <w:rPr>
          <w:rFonts w:ascii="仿宋_GB2312" w:hAnsi="Calibri" w:eastAsia="仿宋_GB2312" w:cs="仿宋_GB2312"/>
          <w:sz w:val="32"/>
          <w:szCs w:val="32"/>
          <w:highlight w:val="none"/>
        </w:rPr>
        <w:t>，并根据考核结果进行奖惩。</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hint="default" w:ascii="仿宋_GB2312" w:hAnsi="Calibri" w:eastAsia="仿宋_GB2312" w:cs="仿宋_GB2312"/>
          <w:sz w:val="32"/>
          <w:szCs w:val="32"/>
          <w:highlight w:val="none"/>
          <w:lang w:val="en-US"/>
        </w:rPr>
      </w:pPr>
      <w:r>
        <w:rPr>
          <w:rFonts w:hint="eastAsia" w:ascii="黑体" w:hAnsi="黑体" w:eastAsia="黑体" w:cs="楷体_GB2312"/>
          <w:bCs/>
          <w:sz w:val="32"/>
          <w:szCs w:val="32"/>
          <w:highlight w:val="none"/>
        </w:rPr>
        <w:t>第</w:t>
      </w:r>
      <w:r>
        <w:rPr>
          <w:rFonts w:hint="eastAsia" w:ascii="黑体" w:hAnsi="黑体" w:eastAsia="黑体" w:cs="楷体_GB2312"/>
          <w:bCs/>
          <w:sz w:val="32"/>
          <w:szCs w:val="32"/>
          <w:highlight w:val="none"/>
          <w:lang w:val="en-US" w:eastAsia="zh-CN"/>
        </w:rPr>
        <w:t>六</w:t>
      </w:r>
      <w:r>
        <w:rPr>
          <w:rFonts w:hint="eastAsia" w:ascii="黑体" w:hAnsi="黑体" w:eastAsia="黑体" w:cs="楷体_GB2312"/>
          <w:bCs/>
          <w:sz w:val="32"/>
          <w:szCs w:val="32"/>
          <w:highlight w:val="none"/>
        </w:rPr>
        <w:t>十</w:t>
      </w:r>
      <w:r>
        <w:rPr>
          <w:rFonts w:hint="eastAsia" w:ascii="黑体" w:hAnsi="黑体" w:eastAsia="黑体" w:cs="楷体_GB2312"/>
          <w:bCs/>
          <w:sz w:val="32"/>
          <w:szCs w:val="32"/>
          <w:highlight w:val="none"/>
          <w:lang w:val="en-US" w:eastAsia="zh-CN"/>
        </w:rPr>
        <w:t>五</w:t>
      </w:r>
      <w:r>
        <w:rPr>
          <w:rFonts w:hint="eastAsia" w:ascii="黑体" w:hAnsi="黑体" w:eastAsia="黑体" w:cs="楷体_GB2312"/>
          <w:bCs/>
          <w:sz w:val="32"/>
          <w:szCs w:val="32"/>
          <w:highlight w:val="none"/>
        </w:rPr>
        <w:t>条［</w:t>
      </w:r>
      <w:r>
        <w:rPr>
          <w:rFonts w:hint="eastAsia" w:ascii="黑体" w:hAnsi="黑体" w:eastAsia="黑体" w:cs="楷体_GB2312"/>
          <w:bCs/>
          <w:sz w:val="32"/>
          <w:szCs w:val="32"/>
          <w:highlight w:val="none"/>
          <w:lang w:val="en-US" w:eastAsia="zh-CN"/>
        </w:rPr>
        <w:t>约谈机制</w:t>
      </w:r>
      <w:r>
        <w:rPr>
          <w:rFonts w:hint="eastAsia" w:ascii="黑体" w:hAnsi="黑体" w:eastAsia="黑体" w:cs="楷体_GB2312"/>
          <w:bCs/>
          <w:sz w:val="32"/>
          <w:szCs w:val="32"/>
          <w:highlight w:val="none"/>
        </w:rPr>
        <w:t>］</w:t>
      </w:r>
      <w:r>
        <w:rPr>
          <w:rFonts w:hint="eastAsia" w:ascii="仿宋_GB2312" w:hAnsi="Calibri" w:eastAsia="仿宋_GB2312" w:cs="楷体_GB2312"/>
          <w:b/>
          <w:bCs/>
          <w:sz w:val="32"/>
          <w:szCs w:val="32"/>
          <w:highlight w:val="none"/>
          <w:lang w:val="en-US" w:eastAsia="zh-CN"/>
        </w:rPr>
        <w:t xml:space="preserve">  </w:t>
      </w:r>
      <w:r>
        <w:rPr>
          <w:rFonts w:ascii="仿宋_GB2312" w:hAnsi="Calibri" w:eastAsia="仿宋_GB2312" w:cs="仿宋_GB2312"/>
          <w:sz w:val="32"/>
          <w:szCs w:val="32"/>
          <w:highlight w:val="none"/>
        </w:rPr>
        <w:t>市人民政府对</w:t>
      </w:r>
      <w:r>
        <w:rPr>
          <w:rFonts w:hint="eastAsia" w:ascii="仿宋_GB2312" w:hAnsi="Calibri" w:eastAsia="仿宋_GB2312" w:cs="仿宋_GB2312"/>
          <w:sz w:val="32"/>
          <w:szCs w:val="32"/>
          <w:highlight w:val="none"/>
          <w:lang w:val="en-US" w:eastAsia="zh-CN"/>
        </w:rPr>
        <w:t>桥山</w:t>
      </w:r>
      <w:r>
        <w:rPr>
          <w:rFonts w:ascii="仿宋_GB2312" w:hAnsi="Calibri" w:eastAsia="仿宋_GB2312" w:cs="仿宋_GB2312"/>
          <w:sz w:val="32"/>
          <w:szCs w:val="32"/>
          <w:highlight w:val="none"/>
        </w:rPr>
        <w:t>生态环境质量状况持续下降</w:t>
      </w:r>
      <w:r>
        <w:rPr>
          <w:rFonts w:hint="eastAsia" w:ascii="仿宋_GB2312" w:hAnsi="Calibri" w:eastAsia="仿宋_GB2312" w:cs="仿宋_GB2312"/>
          <w:sz w:val="32"/>
          <w:szCs w:val="32"/>
          <w:highlight w:val="none"/>
          <w:lang w:eastAsia="zh-CN"/>
        </w:rPr>
        <w:t>、</w:t>
      </w:r>
      <w:r>
        <w:rPr>
          <w:rFonts w:ascii="仿宋_GB2312" w:hAnsi="Calibri" w:eastAsia="仿宋_GB2312" w:cs="仿宋_GB2312"/>
          <w:sz w:val="32"/>
          <w:szCs w:val="32"/>
          <w:highlight w:val="none"/>
        </w:rPr>
        <w:t>未完成</w:t>
      </w:r>
      <w:r>
        <w:rPr>
          <w:rFonts w:hint="eastAsia" w:ascii="仿宋_GB2312" w:hAnsi="Calibri" w:eastAsia="仿宋_GB2312" w:cs="仿宋_GB2312"/>
          <w:sz w:val="32"/>
          <w:szCs w:val="32"/>
          <w:highlight w:val="none"/>
          <w:lang w:val="en-US" w:eastAsia="zh-CN"/>
        </w:rPr>
        <w:t>桥山</w:t>
      </w:r>
      <w:r>
        <w:rPr>
          <w:rFonts w:ascii="仿宋_GB2312" w:hAnsi="Calibri" w:eastAsia="仿宋_GB2312" w:cs="仿宋_GB2312"/>
          <w:sz w:val="32"/>
          <w:szCs w:val="32"/>
          <w:highlight w:val="none"/>
        </w:rPr>
        <w:t>生态环境质量状况改善目标</w:t>
      </w:r>
      <w:r>
        <w:rPr>
          <w:rFonts w:hint="eastAsia" w:ascii="仿宋_GB2312" w:hAnsi="Calibri" w:eastAsia="仿宋_GB2312" w:cs="仿宋_GB2312"/>
          <w:sz w:val="32"/>
          <w:szCs w:val="32"/>
          <w:highlight w:val="none"/>
          <w:lang w:val="en-US" w:eastAsia="zh-CN"/>
        </w:rPr>
        <w:t>或桥山保护不力、问题突出、群众反映集中的地区，可以约谈</w:t>
      </w:r>
      <w:r>
        <w:rPr>
          <w:rFonts w:hint="eastAsia" w:ascii="仿宋_GB2312" w:hAnsi="Calibri" w:eastAsia="仿宋_GB2312" w:cs="仿宋_GB2312"/>
          <w:sz w:val="32"/>
          <w:szCs w:val="32"/>
          <w:highlight w:val="none"/>
        </w:rPr>
        <w:t>相关</w:t>
      </w:r>
      <w:r>
        <w:rPr>
          <w:rFonts w:hint="eastAsia" w:ascii="仿宋_GB2312" w:hAnsi="Calibri" w:eastAsia="仿宋_GB2312" w:cs="仿宋_GB2312"/>
          <w:sz w:val="32"/>
          <w:szCs w:val="32"/>
          <w:highlight w:val="none"/>
          <w:lang w:val="en-US" w:eastAsia="zh-CN"/>
        </w:rPr>
        <w:t>县市</w:t>
      </w:r>
      <w:r>
        <w:rPr>
          <w:rFonts w:ascii="仿宋_GB2312" w:hAnsi="Calibri" w:eastAsia="仿宋_GB2312" w:cs="仿宋_GB2312"/>
          <w:sz w:val="32"/>
          <w:szCs w:val="32"/>
          <w:highlight w:val="none"/>
        </w:rPr>
        <w:t>人民政府</w:t>
      </w:r>
      <w:r>
        <w:rPr>
          <w:rFonts w:hint="eastAsia" w:ascii="仿宋_GB2312" w:hAnsi="Calibri" w:eastAsia="仿宋_GB2312" w:cs="仿宋_GB2312"/>
          <w:sz w:val="32"/>
          <w:szCs w:val="32"/>
          <w:highlight w:val="none"/>
          <w:lang w:val="en-US" w:eastAsia="zh-CN"/>
        </w:rPr>
        <w:t>及其有关部门主要负责人，要求其采取措施及时整改。约谈和整改情况应当向社会公布。</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sz w:val="32"/>
          <w:szCs w:val="32"/>
          <w:highlight w:val="none"/>
        </w:rPr>
      </w:pPr>
      <w:r>
        <w:rPr>
          <w:rFonts w:ascii="仿宋_GB2312" w:hAnsi="Calibri" w:eastAsia="仿宋_GB2312" w:cs="仿宋_GB2312"/>
          <w:sz w:val="32"/>
          <w:szCs w:val="32"/>
          <w:highlight w:val="none"/>
        </w:rPr>
        <w:t>市</w:t>
      </w:r>
      <w:r>
        <w:rPr>
          <w:rFonts w:hint="eastAsia" w:ascii="仿宋_GB2312" w:hAnsi="Calibri" w:eastAsia="仿宋_GB2312" w:cs="仿宋_GB2312"/>
          <w:sz w:val="32"/>
          <w:szCs w:val="32"/>
          <w:highlight w:val="none"/>
          <w:lang w:val="en-US" w:eastAsia="zh-CN"/>
        </w:rPr>
        <w:t>桥山</w:t>
      </w:r>
      <w:r>
        <w:rPr>
          <w:rFonts w:ascii="仿宋_GB2312" w:hAnsi="Calibri" w:eastAsia="仿宋_GB2312" w:cs="仿宋_GB2312"/>
          <w:sz w:val="32"/>
          <w:szCs w:val="32"/>
          <w:highlight w:val="none"/>
        </w:rPr>
        <w:t>生态环境保护</w:t>
      </w:r>
      <w:r>
        <w:rPr>
          <w:rFonts w:hint="eastAsia" w:ascii="仿宋_GB2312" w:hAnsi="Calibri" w:eastAsia="仿宋_GB2312" w:cs="仿宋_GB2312"/>
          <w:sz w:val="32"/>
          <w:szCs w:val="32"/>
          <w:highlight w:val="none"/>
          <w:lang w:val="en-US" w:eastAsia="zh-CN"/>
        </w:rPr>
        <w:t>委员会办公室</w:t>
      </w:r>
      <w:r>
        <w:rPr>
          <w:rFonts w:ascii="仿宋_GB2312" w:hAnsi="Calibri" w:eastAsia="仿宋_GB2312" w:cs="仿宋_GB2312"/>
          <w:sz w:val="32"/>
          <w:szCs w:val="32"/>
          <w:highlight w:val="none"/>
        </w:rPr>
        <w:t>应当督促</w:t>
      </w:r>
      <w:r>
        <w:rPr>
          <w:rFonts w:hint="eastAsia" w:ascii="仿宋_GB2312" w:hAnsi="Calibri" w:eastAsia="仿宋_GB2312" w:cs="仿宋_GB2312"/>
          <w:sz w:val="32"/>
          <w:szCs w:val="32"/>
          <w:highlight w:val="none"/>
        </w:rPr>
        <w:t>相关</w:t>
      </w:r>
      <w:r>
        <w:rPr>
          <w:rFonts w:hint="eastAsia" w:ascii="仿宋_GB2312" w:hAnsi="Calibri" w:eastAsia="仿宋_GB2312" w:cs="仿宋_GB2312"/>
          <w:sz w:val="32"/>
          <w:szCs w:val="32"/>
          <w:highlight w:val="none"/>
          <w:lang w:val="en-US" w:eastAsia="zh-CN"/>
        </w:rPr>
        <w:t>县市</w:t>
      </w:r>
      <w:r>
        <w:rPr>
          <w:rFonts w:ascii="仿宋_GB2312" w:hAnsi="Calibri" w:eastAsia="仿宋_GB2312" w:cs="仿宋_GB2312"/>
          <w:sz w:val="32"/>
          <w:szCs w:val="32"/>
          <w:highlight w:val="none"/>
        </w:rPr>
        <w:t>人民政府</w:t>
      </w:r>
      <w:r>
        <w:rPr>
          <w:rFonts w:hint="eastAsia" w:ascii="仿宋_GB2312" w:hAnsi="Calibri" w:eastAsia="仿宋_GB2312" w:cs="仿宋_GB2312"/>
          <w:sz w:val="32"/>
          <w:szCs w:val="32"/>
          <w:highlight w:val="none"/>
          <w:lang w:val="en-US" w:eastAsia="zh-CN"/>
        </w:rPr>
        <w:t>落实整改</w:t>
      </w:r>
      <w:r>
        <w:rPr>
          <w:rFonts w:ascii="仿宋_GB2312" w:hAnsi="Calibri" w:eastAsia="仿宋_GB2312" w:cs="仿宋_GB2312"/>
          <w:sz w:val="32"/>
          <w:szCs w:val="32"/>
          <w:highlight w:val="none"/>
        </w:rPr>
        <w:t>，并对整改情况进行监督检查。</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黑体" w:hAnsi="黑体" w:eastAsia="黑体" w:cs="黑体"/>
          <w:color w:val="auto"/>
          <w:kern w:val="0"/>
          <w:sz w:val="32"/>
          <w:szCs w:val="32"/>
          <w:highlight w:val="none"/>
          <w:lang w:eastAsia="zh-CN"/>
        </w:rPr>
        <w:t>第</w:t>
      </w:r>
      <w:r>
        <w:rPr>
          <w:rFonts w:hint="eastAsia" w:ascii="黑体" w:hAnsi="黑体" w:eastAsia="黑体" w:cs="黑体"/>
          <w:color w:val="auto"/>
          <w:kern w:val="0"/>
          <w:sz w:val="32"/>
          <w:szCs w:val="32"/>
          <w:highlight w:val="none"/>
          <w:lang w:val="en-US" w:eastAsia="zh-CN"/>
        </w:rPr>
        <w:t>六十六</w:t>
      </w:r>
      <w:r>
        <w:rPr>
          <w:rFonts w:hint="eastAsia" w:ascii="黑体" w:hAnsi="黑体" w:eastAsia="黑体" w:cs="黑体"/>
          <w:color w:val="auto"/>
          <w:kern w:val="0"/>
          <w:sz w:val="32"/>
          <w:szCs w:val="32"/>
          <w:highlight w:val="none"/>
          <w:lang w:eastAsia="zh-CN"/>
        </w:rPr>
        <w:t xml:space="preserve">条［损害赔偿］ </w:t>
      </w:r>
      <w:r>
        <w:rPr>
          <w:rFonts w:ascii="黑体" w:hAnsi="黑体" w:eastAsia="黑体" w:cs="黑体"/>
          <w:b/>
          <w:bCs/>
          <w:color w:val="auto"/>
          <w:kern w:val="0"/>
          <w:sz w:val="32"/>
          <w:szCs w:val="32"/>
          <w:highlight w:val="none"/>
        </w:rPr>
        <w:t xml:space="preserve"> </w:t>
      </w:r>
      <w:r>
        <w:rPr>
          <w:rFonts w:hint="eastAsia" w:ascii="仿宋_GB2312" w:hAnsi="仿宋_GB2312" w:eastAsia="仿宋_GB2312" w:cs="仿宋_GB2312"/>
          <w:color w:val="auto"/>
          <w:kern w:val="0"/>
          <w:sz w:val="32"/>
          <w:szCs w:val="32"/>
          <w:highlight w:val="none"/>
        </w:rPr>
        <w:t>市人民政府应当组织实施生态环境损害赔偿制度</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lang w:val="en-US" w:eastAsia="zh-CN"/>
        </w:rPr>
        <w:t>生态环境主管部门</w:t>
      </w:r>
      <w:r>
        <w:rPr>
          <w:rFonts w:hint="eastAsia" w:ascii="仿宋_GB2312" w:hAnsi="仿宋_GB2312" w:eastAsia="仿宋_GB2312" w:cs="仿宋_GB2312"/>
          <w:color w:val="auto"/>
          <w:kern w:val="0"/>
          <w:sz w:val="32"/>
          <w:szCs w:val="32"/>
          <w:highlight w:val="none"/>
        </w:rPr>
        <w:t>负责生态环境损害赔偿具体工作，依法追究损害</w:t>
      </w:r>
      <w:r>
        <w:rPr>
          <w:rFonts w:hint="eastAsia" w:ascii="仿宋_GB2312" w:hAnsi="仿宋_GB2312" w:eastAsia="仿宋_GB2312" w:cs="仿宋_GB2312"/>
          <w:color w:val="auto"/>
          <w:kern w:val="0"/>
          <w:sz w:val="32"/>
          <w:szCs w:val="32"/>
          <w:highlight w:val="none"/>
          <w:lang w:eastAsia="zh-CN"/>
        </w:rPr>
        <w:t>桥山</w:t>
      </w:r>
      <w:r>
        <w:rPr>
          <w:rFonts w:hint="eastAsia" w:ascii="仿宋_GB2312" w:hAnsi="仿宋_GB2312" w:eastAsia="仿宋_GB2312" w:cs="仿宋_GB2312"/>
          <w:color w:val="auto"/>
          <w:kern w:val="0"/>
          <w:sz w:val="32"/>
          <w:szCs w:val="32"/>
          <w:highlight w:val="none"/>
        </w:rPr>
        <w:t>生态环境</w:t>
      </w:r>
      <w:r>
        <w:rPr>
          <w:rFonts w:hint="eastAsia" w:ascii="仿宋_GB2312" w:hAnsi="仿宋_GB2312" w:eastAsia="仿宋_GB2312" w:cs="仿宋_GB2312"/>
          <w:color w:val="auto"/>
          <w:kern w:val="0"/>
          <w:sz w:val="32"/>
          <w:szCs w:val="32"/>
          <w:highlight w:val="none"/>
          <w:lang w:eastAsia="zh-CN"/>
        </w:rPr>
        <w:t>单位和个人</w:t>
      </w:r>
      <w:r>
        <w:rPr>
          <w:rFonts w:hint="eastAsia" w:ascii="仿宋_GB2312" w:hAnsi="仿宋_GB2312" w:eastAsia="仿宋_GB2312" w:cs="仿宋_GB2312"/>
          <w:color w:val="auto"/>
          <w:kern w:val="0"/>
          <w:sz w:val="32"/>
          <w:szCs w:val="32"/>
          <w:highlight w:val="none"/>
        </w:rPr>
        <w:t>的赔偿责任。</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对破坏、污染</w:t>
      </w:r>
      <w:r>
        <w:rPr>
          <w:rFonts w:hint="eastAsia" w:ascii="仿宋_GB2312" w:hAnsi="仿宋_GB2312" w:eastAsia="仿宋_GB2312" w:cs="仿宋_GB2312"/>
          <w:color w:val="auto"/>
          <w:kern w:val="0"/>
          <w:sz w:val="32"/>
          <w:szCs w:val="32"/>
          <w:highlight w:val="none"/>
          <w:lang w:eastAsia="zh-CN"/>
        </w:rPr>
        <w:t>桥山</w:t>
      </w:r>
      <w:r>
        <w:rPr>
          <w:rFonts w:hint="eastAsia" w:ascii="仿宋_GB2312" w:hAnsi="仿宋_GB2312" w:eastAsia="仿宋_GB2312" w:cs="仿宋_GB2312"/>
          <w:color w:val="auto"/>
          <w:kern w:val="0"/>
          <w:sz w:val="32"/>
          <w:szCs w:val="32"/>
          <w:highlight w:val="none"/>
        </w:rPr>
        <w:t>生态环境的行为，检察机关、法律规定的其他机关和符合条件的社会组织，可以依法提起环境公益诉讼。</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b/>
          <w:bCs/>
          <w:color w:val="auto"/>
          <w:kern w:val="0"/>
          <w:sz w:val="32"/>
          <w:szCs w:val="32"/>
          <w:highlight w:val="none"/>
          <w:bdr w:val="single" w:color="auto" w:sz="4" w:space="0"/>
        </w:rPr>
      </w:pPr>
      <w:r>
        <w:rPr>
          <w:rFonts w:hint="eastAsia" w:ascii="黑体" w:hAnsi="黑体" w:eastAsia="黑体" w:cs="黑体"/>
          <w:color w:val="auto"/>
          <w:kern w:val="0"/>
          <w:sz w:val="32"/>
          <w:szCs w:val="32"/>
          <w:highlight w:val="none"/>
          <w:lang w:eastAsia="zh-CN"/>
        </w:rPr>
        <w:t>第</w:t>
      </w:r>
      <w:r>
        <w:rPr>
          <w:rFonts w:hint="eastAsia" w:ascii="黑体" w:hAnsi="黑体" w:eastAsia="黑体" w:cs="黑体"/>
          <w:color w:val="auto"/>
          <w:kern w:val="0"/>
          <w:sz w:val="32"/>
          <w:szCs w:val="32"/>
          <w:highlight w:val="none"/>
          <w:lang w:val="en-US" w:eastAsia="zh-CN"/>
        </w:rPr>
        <w:t>六十七</w:t>
      </w:r>
      <w:r>
        <w:rPr>
          <w:rFonts w:hint="eastAsia" w:ascii="黑体" w:hAnsi="黑体" w:eastAsia="黑体" w:cs="黑体"/>
          <w:color w:val="auto"/>
          <w:kern w:val="0"/>
          <w:sz w:val="32"/>
          <w:szCs w:val="32"/>
          <w:highlight w:val="none"/>
          <w:lang w:eastAsia="zh-CN"/>
        </w:rPr>
        <w:t>条［投诉举报］　</w:t>
      </w:r>
      <w:r>
        <w:rPr>
          <w:rFonts w:hint="eastAsia" w:ascii="仿宋_GB2312" w:hAnsi="仿宋_GB2312" w:eastAsia="仿宋_GB2312" w:cs="仿宋_GB2312"/>
          <w:color w:val="auto"/>
          <w:kern w:val="0"/>
          <w:sz w:val="32"/>
          <w:szCs w:val="32"/>
          <w:highlight w:val="none"/>
        </w:rPr>
        <w:t>任何单位和个人都有权对破坏</w:t>
      </w:r>
      <w:r>
        <w:rPr>
          <w:rFonts w:hint="eastAsia" w:ascii="仿宋_GB2312" w:hAnsi="仿宋_GB2312" w:eastAsia="仿宋_GB2312" w:cs="仿宋_GB2312"/>
          <w:color w:val="auto"/>
          <w:kern w:val="0"/>
          <w:sz w:val="32"/>
          <w:szCs w:val="32"/>
          <w:highlight w:val="none"/>
          <w:lang w:eastAsia="zh-CN"/>
        </w:rPr>
        <w:t>桥山</w:t>
      </w:r>
      <w:r>
        <w:rPr>
          <w:rFonts w:hint="eastAsia" w:ascii="仿宋_GB2312" w:hAnsi="仿宋_GB2312" w:eastAsia="仿宋_GB2312" w:cs="仿宋_GB2312"/>
          <w:color w:val="auto"/>
          <w:kern w:val="0"/>
          <w:sz w:val="32"/>
          <w:szCs w:val="32"/>
          <w:highlight w:val="none"/>
        </w:rPr>
        <w:t>生态环境的行为进行检举和控告。</w:t>
      </w:r>
      <w:r>
        <w:rPr>
          <w:rFonts w:hint="eastAsia" w:ascii="仿宋_GB2312" w:hAnsi="仿宋_GB2312" w:eastAsia="仿宋_GB2312" w:cs="仿宋_GB2312"/>
          <w:color w:val="auto"/>
          <w:kern w:val="0"/>
          <w:sz w:val="32"/>
          <w:szCs w:val="32"/>
          <w:highlight w:val="none"/>
          <w:lang w:val="en-US" w:eastAsia="zh-CN"/>
        </w:rPr>
        <w:t>市、相关县市人民政府</w:t>
      </w:r>
      <w:r>
        <w:rPr>
          <w:rFonts w:hint="eastAsia" w:ascii="仿宋_GB2312" w:hAnsi="仿宋_GB2312" w:eastAsia="仿宋_GB2312" w:cs="仿宋_GB2312"/>
          <w:color w:val="auto"/>
          <w:kern w:val="0"/>
          <w:sz w:val="32"/>
          <w:szCs w:val="32"/>
          <w:highlight w:val="none"/>
        </w:rPr>
        <w:t>应当公布投诉、举报联系方式，方便公众监督。</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收到投诉、举报的机关或者部门应当及时依法查处或者移交相关行政主管部门依法查处，并将查处结果向投诉人、举报人反馈，向社会公开。</w:t>
      </w:r>
    </w:p>
    <w:p>
      <w:pPr>
        <w:keepNext w:val="0"/>
        <w:keepLines w:val="0"/>
        <w:pageBreakBefore w:val="0"/>
        <w:widowControl/>
        <w:kinsoku/>
        <w:wordWrap/>
        <w:overflowPunct/>
        <w:topLinePunct w:val="0"/>
        <w:autoSpaceDE/>
        <w:autoSpaceDN/>
        <w:bidi w:val="0"/>
        <w:adjustRightInd/>
        <w:snapToGrid/>
        <w:spacing w:before="313" w:beforeLines="100" w:after="313" w:afterLines="100" w:line="580" w:lineRule="exact"/>
        <w:jc w:val="center"/>
        <w:textAlignment w:val="auto"/>
        <w:rPr>
          <w:rFonts w:hint="eastAsia" w:ascii="黑体" w:hAnsi="黑体" w:eastAsia="黑体"/>
          <w:color w:val="auto"/>
          <w:sz w:val="32"/>
          <w:szCs w:val="32"/>
          <w:highlight w:val="none"/>
        </w:rPr>
      </w:pPr>
      <w:r>
        <w:rPr>
          <w:rFonts w:hint="eastAsia" w:ascii="黑体" w:hAnsi="黑体" w:eastAsia="黑体"/>
          <w:color w:val="auto"/>
          <w:sz w:val="32"/>
          <w:szCs w:val="32"/>
          <w:highlight w:val="none"/>
        </w:rPr>
        <w:t>第</w:t>
      </w:r>
      <w:r>
        <w:rPr>
          <w:rFonts w:hint="eastAsia" w:ascii="黑体" w:hAnsi="黑体" w:eastAsia="黑体"/>
          <w:color w:val="auto"/>
          <w:sz w:val="32"/>
          <w:szCs w:val="32"/>
          <w:highlight w:val="none"/>
          <w:lang w:val="en-US" w:eastAsia="zh-CN"/>
        </w:rPr>
        <w:t>八</w:t>
      </w:r>
      <w:r>
        <w:rPr>
          <w:rFonts w:hint="eastAsia" w:ascii="黑体" w:hAnsi="黑体" w:eastAsia="黑体"/>
          <w:color w:val="auto"/>
          <w:sz w:val="32"/>
          <w:szCs w:val="32"/>
          <w:highlight w:val="none"/>
        </w:rPr>
        <w:t xml:space="preserve">章 </w:t>
      </w:r>
      <w:r>
        <w:rPr>
          <w:rFonts w:hint="eastAsia" w:ascii="黑体" w:hAnsi="黑体" w:eastAsia="黑体"/>
          <w:color w:val="auto"/>
          <w:sz w:val="32"/>
          <w:szCs w:val="32"/>
          <w:highlight w:val="none"/>
          <w:lang w:val="en-US" w:eastAsia="zh-CN"/>
        </w:rPr>
        <w:t xml:space="preserve"> </w:t>
      </w:r>
      <w:r>
        <w:rPr>
          <w:rFonts w:hint="eastAsia" w:ascii="黑体" w:hAnsi="黑体" w:eastAsia="黑体"/>
          <w:color w:val="auto"/>
          <w:sz w:val="32"/>
          <w:szCs w:val="32"/>
          <w:highlight w:val="none"/>
        </w:rPr>
        <w:t>法律责任</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黑体" w:hAnsi="黑体" w:eastAsia="黑体" w:cs="黑体"/>
          <w:color w:val="auto"/>
          <w:kern w:val="0"/>
          <w:sz w:val="32"/>
          <w:szCs w:val="32"/>
          <w:highlight w:val="none"/>
        </w:rPr>
        <w:t>第</w:t>
      </w:r>
      <w:r>
        <w:rPr>
          <w:rFonts w:hint="eastAsia" w:ascii="黑体" w:hAnsi="黑体" w:eastAsia="黑体" w:cs="黑体"/>
          <w:color w:val="auto"/>
          <w:kern w:val="0"/>
          <w:sz w:val="32"/>
          <w:szCs w:val="32"/>
          <w:highlight w:val="none"/>
          <w:lang w:val="en-US" w:eastAsia="zh-CN"/>
        </w:rPr>
        <w:t>六十八</w:t>
      </w:r>
      <w:r>
        <w:rPr>
          <w:rFonts w:hint="eastAsia" w:ascii="黑体" w:hAnsi="黑体" w:eastAsia="黑体" w:cs="黑体"/>
          <w:color w:val="auto"/>
          <w:kern w:val="0"/>
          <w:sz w:val="32"/>
          <w:szCs w:val="32"/>
          <w:highlight w:val="none"/>
        </w:rPr>
        <w:t>条[</w:t>
      </w:r>
      <w:r>
        <w:rPr>
          <w:rFonts w:hint="eastAsia" w:ascii="黑体" w:hAnsi="黑体" w:eastAsia="黑体" w:cs="黑体"/>
          <w:color w:val="auto"/>
          <w:kern w:val="0"/>
          <w:sz w:val="32"/>
          <w:szCs w:val="32"/>
          <w:highlight w:val="none"/>
          <w:lang w:val="en-US" w:eastAsia="zh-CN"/>
        </w:rPr>
        <w:t>公职</w:t>
      </w:r>
      <w:r>
        <w:rPr>
          <w:rFonts w:hint="eastAsia" w:ascii="黑体" w:hAnsi="黑体" w:eastAsia="黑体" w:cs="黑体"/>
          <w:color w:val="auto"/>
          <w:kern w:val="0"/>
          <w:sz w:val="32"/>
          <w:szCs w:val="32"/>
          <w:highlight w:val="none"/>
        </w:rPr>
        <w:t>人员违法责任]</w:t>
      </w:r>
      <w:r>
        <w:rPr>
          <w:rFonts w:hint="eastAsia" w:ascii="楷体_GB2312" w:hAnsi="仿宋" w:eastAsia="楷体_GB2312" w:cs="仿宋"/>
          <w:color w:val="auto"/>
          <w:kern w:val="0"/>
          <w:sz w:val="32"/>
          <w:szCs w:val="32"/>
          <w:highlight w:val="none"/>
          <w:lang w:val="en-US" w:eastAsia="zh-CN"/>
        </w:rPr>
        <w:t xml:space="preserve">  </w:t>
      </w:r>
      <w:r>
        <w:rPr>
          <w:rFonts w:hint="eastAsia" w:ascii="仿宋_GB2312" w:hAnsi="仿宋_GB2312" w:eastAsia="仿宋_GB2312" w:cs="仿宋_GB2312"/>
          <w:color w:val="auto"/>
          <w:kern w:val="0"/>
          <w:sz w:val="32"/>
          <w:szCs w:val="32"/>
          <w:highlight w:val="none"/>
          <w:lang w:val="en-US" w:eastAsia="zh-CN"/>
        </w:rPr>
        <w:t>市、相关县市</w:t>
      </w:r>
      <w:r>
        <w:rPr>
          <w:rFonts w:hint="eastAsia" w:ascii="仿宋_GB2312" w:hAnsi="仿宋_GB2312" w:eastAsia="仿宋_GB2312" w:cs="仿宋_GB2312"/>
          <w:color w:val="auto"/>
          <w:kern w:val="0"/>
          <w:sz w:val="32"/>
          <w:szCs w:val="32"/>
          <w:highlight w:val="none"/>
        </w:rPr>
        <w:t>人民政府</w:t>
      </w:r>
      <w:r>
        <w:rPr>
          <w:rFonts w:hint="eastAsia" w:ascii="仿宋_GB2312" w:hAnsi="仿宋_GB2312" w:eastAsia="仿宋_GB2312" w:cs="仿宋_GB2312"/>
          <w:color w:val="auto"/>
          <w:kern w:val="0"/>
          <w:sz w:val="32"/>
          <w:szCs w:val="32"/>
          <w:highlight w:val="none"/>
          <w:lang w:val="en-US" w:eastAsia="zh-CN"/>
        </w:rPr>
        <w:t>及其有关部门</w:t>
      </w:r>
      <w:r>
        <w:rPr>
          <w:rFonts w:hint="eastAsia" w:ascii="仿宋_GB2312" w:hAnsi="仿宋_GB2312" w:eastAsia="仿宋_GB2312" w:cs="仿宋_GB2312"/>
          <w:color w:val="auto"/>
          <w:kern w:val="0"/>
          <w:sz w:val="32"/>
          <w:szCs w:val="32"/>
          <w:highlight w:val="none"/>
        </w:rPr>
        <w:t>违反本条例规定，有下列</w:t>
      </w:r>
      <w:r>
        <w:rPr>
          <w:rFonts w:hint="eastAsia" w:ascii="仿宋_GB2312" w:hAnsi="仿宋_GB2312" w:eastAsia="仿宋_GB2312" w:cs="仿宋_GB2312"/>
          <w:color w:val="auto"/>
          <w:kern w:val="0"/>
          <w:sz w:val="32"/>
          <w:szCs w:val="32"/>
          <w:highlight w:val="none"/>
          <w:lang w:val="en-US" w:eastAsia="zh-CN"/>
        </w:rPr>
        <w:t>行为</w:t>
      </w:r>
      <w:r>
        <w:rPr>
          <w:rFonts w:hint="eastAsia" w:ascii="仿宋_GB2312" w:hAnsi="仿宋_GB2312" w:eastAsia="仿宋_GB2312" w:cs="仿宋_GB2312"/>
          <w:color w:val="auto"/>
          <w:kern w:val="0"/>
          <w:sz w:val="32"/>
          <w:szCs w:val="32"/>
          <w:highlight w:val="none"/>
        </w:rPr>
        <w:t>之一的，对负有责任的领导人员和直接责任人员</w:t>
      </w:r>
      <w:r>
        <w:rPr>
          <w:rFonts w:hint="eastAsia" w:ascii="仿宋_GB2312" w:hAnsi="仿宋_GB2312" w:eastAsia="仿宋_GB2312" w:cs="仿宋_GB2312"/>
          <w:color w:val="auto"/>
          <w:kern w:val="0"/>
          <w:sz w:val="32"/>
          <w:szCs w:val="32"/>
          <w:highlight w:val="none"/>
          <w:lang w:val="en-US" w:eastAsia="zh-CN"/>
        </w:rPr>
        <w:t>依法</w:t>
      </w:r>
      <w:r>
        <w:rPr>
          <w:rFonts w:hint="eastAsia" w:ascii="仿宋_GB2312" w:hAnsi="仿宋_GB2312" w:eastAsia="仿宋_GB2312" w:cs="仿宋_GB2312"/>
          <w:color w:val="auto"/>
          <w:kern w:val="0"/>
          <w:sz w:val="32"/>
          <w:szCs w:val="32"/>
          <w:highlight w:val="none"/>
        </w:rPr>
        <w:t>给予</w:t>
      </w:r>
      <w:r>
        <w:rPr>
          <w:rFonts w:hint="eastAsia" w:ascii="仿宋_GB2312" w:hAnsi="仿宋_GB2312" w:eastAsia="仿宋_GB2312" w:cs="仿宋_GB2312"/>
          <w:color w:val="auto"/>
          <w:kern w:val="0"/>
          <w:sz w:val="32"/>
          <w:szCs w:val="32"/>
          <w:highlight w:val="none"/>
          <w:lang w:val="en-US" w:eastAsia="zh-CN"/>
        </w:rPr>
        <w:t>警告、</w:t>
      </w:r>
      <w:r>
        <w:rPr>
          <w:rFonts w:hint="eastAsia" w:ascii="仿宋_GB2312" w:hAnsi="仿宋_GB2312" w:eastAsia="仿宋_GB2312" w:cs="仿宋_GB2312"/>
          <w:color w:val="auto"/>
          <w:kern w:val="0"/>
          <w:sz w:val="32"/>
          <w:szCs w:val="32"/>
          <w:highlight w:val="none"/>
        </w:rPr>
        <w:t>记过、记大过处分；情节较重的，给予降级或者撤职处分；情节严重，造成</w:t>
      </w:r>
      <w:r>
        <w:rPr>
          <w:rFonts w:hint="eastAsia" w:ascii="仿宋_GB2312" w:hAnsi="仿宋_GB2312" w:eastAsia="仿宋_GB2312" w:cs="仿宋_GB2312"/>
          <w:color w:val="auto"/>
          <w:kern w:val="0"/>
          <w:sz w:val="32"/>
          <w:szCs w:val="32"/>
          <w:highlight w:val="none"/>
          <w:lang w:eastAsia="zh-CN"/>
        </w:rPr>
        <w:t>桥山</w:t>
      </w:r>
      <w:r>
        <w:rPr>
          <w:rFonts w:hint="eastAsia" w:ascii="仿宋_GB2312" w:hAnsi="仿宋_GB2312" w:eastAsia="仿宋_GB2312" w:cs="仿宋_GB2312"/>
          <w:color w:val="auto"/>
          <w:kern w:val="0"/>
          <w:sz w:val="32"/>
          <w:szCs w:val="32"/>
          <w:highlight w:val="none"/>
        </w:rPr>
        <w:t>生态环境和资源破坏等严重后果的，给予开除处分，其主要负责人应当引咎辞职：</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（一）未按照规定要求编制规划、实施方案或者弄虚作假的；</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（二）指使、授意或者放任分管部门，对不符合</w:t>
      </w:r>
      <w:r>
        <w:rPr>
          <w:rFonts w:hint="eastAsia" w:ascii="仿宋_GB2312" w:hAnsi="仿宋_GB2312" w:eastAsia="仿宋_GB2312" w:cs="仿宋_GB2312"/>
          <w:color w:val="auto"/>
          <w:kern w:val="0"/>
          <w:sz w:val="32"/>
          <w:szCs w:val="32"/>
          <w:highlight w:val="none"/>
          <w:lang w:eastAsia="zh-CN"/>
        </w:rPr>
        <w:t>桥山</w:t>
      </w:r>
      <w:r>
        <w:rPr>
          <w:rFonts w:hint="eastAsia" w:ascii="仿宋_GB2312" w:hAnsi="仿宋_GB2312" w:eastAsia="仿宋_GB2312" w:cs="仿宋_GB2312"/>
          <w:color w:val="auto"/>
          <w:kern w:val="0"/>
          <w:sz w:val="32"/>
          <w:szCs w:val="32"/>
          <w:highlight w:val="none"/>
        </w:rPr>
        <w:t>生态环境保护规划和法律法规规定的建设项目，违反规定审批的；</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（三）未履行法定监督管理职责或者监管查处不力的；</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（四）</w:t>
      </w:r>
      <w:r>
        <w:rPr>
          <w:rFonts w:hint="eastAsia" w:ascii="仿宋_GB2312" w:hAnsi="仿宋_GB2312" w:eastAsia="仿宋_GB2312" w:cs="仿宋_GB2312"/>
          <w:color w:val="auto"/>
          <w:kern w:val="0"/>
          <w:sz w:val="32"/>
          <w:szCs w:val="32"/>
          <w:highlight w:val="none"/>
          <w:lang w:val="en-US" w:eastAsia="zh-CN"/>
        </w:rPr>
        <w:t>有</w:t>
      </w:r>
      <w:r>
        <w:rPr>
          <w:rFonts w:hint="eastAsia" w:ascii="仿宋_GB2312" w:hAnsi="仿宋_GB2312" w:eastAsia="仿宋_GB2312" w:cs="仿宋_GB2312"/>
          <w:color w:val="auto"/>
          <w:kern w:val="0"/>
          <w:sz w:val="32"/>
          <w:szCs w:val="32"/>
          <w:highlight w:val="none"/>
        </w:rPr>
        <w:t>其他玩忽职守、滥用职权、徇私舞弊行为。</w:t>
      </w:r>
    </w:p>
    <w:p>
      <w:pPr>
        <w:keepNext w:val="0"/>
        <w:keepLines w:val="0"/>
        <w:pageBreakBefore w:val="0"/>
        <w:widowControl w:val="0"/>
        <w:kinsoku/>
        <w:wordWrap/>
        <w:overflowPunct/>
        <w:topLinePunct w:val="0"/>
        <w:autoSpaceDE/>
        <w:autoSpaceDN/>
        <w:bidi w:val="0"/>
        <w:adjustRightInd/>
        <w:snapToGrid/>
        <w:spacing w:line="580" w:lineRule="exact"/>
        <w:ind w:firstLine="641"/>
        <w:jc w:val="both"/>
        <w:textAlignment w:val="auto"/>
        <w:rPr>
          <w:rFonts w:hint="eastAsia" w:ascii="仿宋_GB2312" w:hAnsi="仿宋_GB2312" w:eastAsia="仿宋_GB2312" w:cs="仿宋_GB2312"/>
          <w:color w:val="auto"/>
          <w:kern w:val="0"/>
          <w:sz w:val="32"/>
          <w:szCs w:val="32"/>
          <w:highlight w:val="none"/>
        </w:rPr>
      </w:pPr>
      <w:r>
        <w:rPr>
          <w:rFonts w:hint="eastAsia" w:ascii="黑体" w:hAnsi="黑体" w:eastAsia="黑体" w:cs="黑体"/>
          <w:color w:val="auto"/>
          <w:kern w:val="0"/>
          <w:sz w:val="32"/>
          <w:szCs w:val="32"/>
          <w:highlight w:val="none"/>
        </w:rPr>
        <w:t>第</w:t>
      </w:r>
      <w:r>
        <w:rPr>
          <w:rFonts w:hint="eastAsia" w:ascii="黑体" w:hAnsi="黑体" w:eastAsia="黑体" w:cs="黑体"/>
          <w:color w:val="auto"/>
          <w:kern w:val="0"/>
          <w:sz w:val="32"/>
          <w:szCs w:val="32"/>
          <w:highlight w:val="none"/>
          <w:lang w:val="en-US" w:eastAsia="zh-CN"/>
        </w:rPr>
        <w:t>六十九</w:t>
      </w:r>
      <w:r>
        <w:rPr>
          <w:rFonts w:hint="eastAsia" w:ascii="黑体" w:hAnsi="黑体" w:eastAsia="黑体" w:cs="黑体"/>
          <w:color w:val="auto"/>
          <w:kern w:val="0"/>
          <w:sz w:val="32"/>
          <w:szCs w:val="32"/>
          <w:highlight w:val="none"/>
        </w:rPr>
        <w:t>条［核心保护区、重点保护区违法生产建设开发的法律责任］</w:t>
      </w:r>
      <w:r>
        <w:rPr>
          <w:rFonts w:ascii="楷体_GB2312" w:hAnsi="仿宋" w:eastAsia="楷体_GB2312" w:cs="仿宋"/>
          <w:color w:val="auto"/>
          <w:kern w:val="0"/>
          <w:sz w:val="32"/>
          <w:szCs w:val="32"/>
          <w:highlight w:val="none"/>
        </w:rPr>
        <w:t xml:space="preserve">  </w:t>
      </w:r>
      <w:r>
        <w:rPr>
          <w:rFonts w:hint="eastAsia" w:ascii="仿宋_GB2312" w:hAnsi="仿宋_GB2312" w:eastAsia="仿宋_GB2312" w:cs="仿宋_GB2312"/>
          <w:color w:val="auto"/>
          <w:kern w:val="0"/>
          <w:sz w:val="32"/>
          <w:szCs w:val="32"/>
          <w:highlight w:val="none"/>
        </w:rPr>
        <w:t>违反本条例</w:t>
      </w:r>
      <w:r>
        <w:rPr>
          <w:rFonts w:hint="eastAsia" w:ascii="仿宋_GB2312" w:hAnsi="仿宋_GB2312" w:eastAsia="仿宋_GB2312" w:cs="仿宋_GB2312"/>
          <w:color w:val="auto"/>
          <w:kern w:val="0"/>
          <w:sz w:val="32"/>
          <w:szCs w:val="32"/>
          <w:highlight w:val="none"/>
          <w:lang w:eastAsia="zh-CN"/>
        </w:rPr>
        <w:t>第</w:t>
      </w:r>
      <w:r>
        <w:rPr>
          <w:rFonts w:hint="eastAsia" w:ascii="仿宋_GB2312" w:hAnsi="仿宋_GB2312" w:eastAsia="仿宋_GB2312" w:cs="仿宋_GB2312"/>
          <w:color w:val="auto"/>
          <w:kern w:val="0"/>
          <w:sz w:val="32"/>
          <w:szCs w:val="32"/>
          <w:highlight w:val="none"/>
          <w:lang w:val="en-US" w:eastAsia="zh-CN"/>
        </w:rPr>
        <w:t>二十三</w:t>
      </w:r>
      <w:r>
        <w:rPr>
          <w:rFonts w:hint="eastAsia" w:ascii="仿宋_GB2312" w:hAnsi="仿宋_GB2312" w:eastAsia="仿宋_GB2312" w:cs="仿宋_GB2312"/>
          <w:color w:val="auto"/>
          <w:kern w:val="0"/>
          <w:sz w:val="32"/>
          <w:szCs w:val="32"/>
          <w:highlight w:val="none"/>
          <w:lang w:eastAsia="zh-CN"/>
        </w:rPr>
        <w:t>条、</w:t>
      </w:r>
      <w:r>
        <w:rPr>
          <w:rFonts w:hint="eastAsia" w:ascii="仿宋_GB2312" w:hAnsi="仿宋_GB2312" w:eastAsia="仿宋_GB2312" w:cs="仿宋_GB2312"/>
          <w:color w:val="auto"/>
          <w:kern w:val="0"/>
          <w:sz w:val="32"/>
          <w:szCs w:val="32"/>
          <w:highlight w:val="none"/>
          <w:lang w:val="en-US" w:eastAsia="zh-CN"/>
        </w:rPr>
        <w:t>二十四条</w:t>
      </w:r>
      <w:r>
        <w:rPr>
          <w:rFonts w:hint="eastAsia" w:ascii="仿宋_GB2312" w:hAnsi="仿宋_GB2312" w:eastAsia="仿宋_GB2312" w:cs="仿宋_GB2312"/>
          <w:color w:val="auto"/>
          <w:kern w:val="0"/>
          <w:sz w:val="32"/>
          <w:szCs w:val="32"/>
          <w:highlight w:val="none"/>
        </w:rPr>
        <w:t>，在核心保护区、重点保护区违法进行开发建设活动的，由</w:t>
      </w:r>
      <w:r>
        <w:rPr>
          <w:rFonts w:hint="eastAsia" w:ascii="仿宋_GB2312" w:hAnsi="仿宋_GB2312" w:eastAsia="仿宋_GB2312" w:cs="仿宋_GB2312"/>
          <w:color w:val="auto"/>
          <w:kern w:val="0"/>
          <w:sz w:val="32"/>
          <w:szCs w:val="32"/>
          <w:highlight w:val="none"/>
          <w:lang w:val="en-US" w:eastAsia="zh-CN"/>
        </w:rPr>
        <w:t>市、相关县市人民政府</w:t>
      </w:r>
      <w:r>
        <w:rPr>
          <w:rFonts w:hint="eastAsia" w:ascii="仿宋_GB2312" w:hAnsi="仿宋_GB2312" w:eastAsia="仿宋_GB2312" w:cs="仿宋_GB2312"/>
          <w:color w:val="auto"/>
          <w:kern w:val="0"/>
          <w:sz w:val="32"/>
          <w:szCs w:val="32"/>
          <w:highlight w:val="none"/>
        </w:rPr>
        <w:t>有关部门责令停止违法行为、限期拆除、恢复原状，对单位处</w:t>
      </w:r>
      <w:r>
        <w:rPr>
          <w:rFonts w:hint="eastAsia" w:ascii="仿宋_GB2312" w:hAnsi="仿宋_GB2312" w:eastAsia="仿宋_GB2312" w:cs="仿宋_GB2312"/>
          <w:color w:val="auto"/>
          <w:kern w:val="0"/>
          <w:sz w:val="32"/>
          <w:szCs w:val="32"/>
          <w:highlight w:val="none"/>
          <w:lang w:eastAsia="zh-CN"/>
        </w:rPr>
        <w:t>以</w:t>
      </w:r>
      <w:r>
        <w:rPr>
          <w:rFonts w:hint="eastAsia" w:ascii="仿宋_GB2312" w:hAnsi="仿宋_GB2312" w:eastAsia="仿宋_GB2312" w:cs="仿宋_GB2312"/>
          <w:color w:val="auto"/>
          <w:kern w:val="0"/>
          <w:sz w:val="32"/>
          <w:szCs w:val="32"/>
          <w:highlight w:val="none"/>
        </w:rPr>
        <w:t>五十万元以上二百万元以下罚款，对个人处</w:t>
      </w:r>
      <w:r>
        <w:rPr>
          <w:rFonts w:hint="eastAsia" w:ascii="仿宋_GB2312" w:hAnsi="仿宋_GB2312" w:eastAsia="仿宋_GB2312" w:cs="仿宋_GB2312"/>
          <w:color w:val="auto"/>
          <w:kern w:val="0"/>
          <w:sz w:val="32"/>
          <w:szCs w:val="32"/>
          <w:highlight w:val="none"/>
          <w:lang w:eastAsia="zh-CN"/>
        </w:rPr>
        <w:t>以</w:t>
      </w:r>
      <w:r>
        <w:rPr>
          <w:rFonts w:hint="eastAsia" w:ascii="仿宋_GB2312" w:hAnsi="仿宋_GB2312" w:eastAsia="仿宋_GB2312" w:cs="仿宋_GB2312"/>
          <w:color w:val="auto"/>
          <w:kern w:val="0"/>
          <w:sz w:val="32"/>
          <w:szCs w:val="32"/>
          <w:highlight w:val="none"/>
        </w:rPr>
        <w:t>五万元以上二十万元以下罚款。</w:t>
      </w:r>
    </w:p>
    <w:p>
      <w:pPr>
        <w:keepNext w:val="0"/>
        <w:keepLines w:val="0"/>
        <w:pageBreakBefore w:val="0"/>
        <w:widowControl w:val="0"/>
        <w:kinsoku/>
        <w:wordWrap w:val="0"/>
        <w:overflowPunct w:val="0"/>
        <w:topLinePunct w:val="0"/>
        <w:autoSpaceDE/>
        <w:bidi w:val="0"/>
        <w:adjustRightInd/>
        <w:snapToGrid/>
        <w:spacing w:line="580" w:lineRule="exact"/>
        <w:ind w:firstLine="640" w:firstLineChars="200"/>
        <w:jc w:val="both"/>
        <w:textAlignment w:val="auto"/>
        <w:rPr>
          <w:rFonts w:ascii="仿宋_GB2312" w:hAnsi="Calibri" w:eastAsia="仿宋_GB2312" w:cs="仿宋_GB2312"/>
          <w:sz w:val="32"/>
          <w:szCs w:val="32"/>
          <w:highlight w:val="none"/>
        </w:rPr>
      </w:pPr>
      <w:r>
        <w:rPr>
          <w:rFonts w:hint="eastAsia" w:ascii="黑体" w:hAnsi="黑体" w:eastAsia="黑体" w:cs="黑体"/>
          <w:color w:val="auto"/>
          <w:kern w:val="0"/>
          <w:sz w:val="32"/>
          <w:szCs w:val="32"/>
          <w:highlight w:val="none"/>
        </w:rPr>
        <w:t>第</w:t>
      </w:r>
      <w:r>
        <w:rPr>
          <w:rFonts w:hint="eastAsia" w:ascii="黑体" w:hAnsi="黑体" w:eastAsia="黑体" w:cs="黑体"/>
          <w:color w:val="auto"/>
          <w:kern w:val="0"/>
          <w:sz w:val="32"/>
          <w:szCs w:val="32"/>
          <w:highlight w:val="none"/>
          <w:lang w:val="en-US" w:eastAsia="zh-CN"/>
        </w:rPr>
        <w:t>七十</w:t>
      </w:r>
      <w:r>
        <w:rPr>
          <w:rFonts w:hint="eastAsia" w:ascii="黑体" w:hAnsi="黑体" w:eastAsia="黑体" w:cs="黑体"/>
          <w:color w:val="auto"/>
          <w:kern w:val="0"/>
          <w:sz w:val="32"/>
          <w:szCs w:val="32"/>
          <w:highlight w:val="none"/>
        </w:rPr>
        <w:t>条［实施相关禁止行为的法律责任］</w:t>
      </w:r>
      <w:r>
        <w:rPr>
          <w:rFonts w:hint="eastAsia" w:ascii="楷体_GB2312" w:hAnsi="仿宋" w:eastAsia="楷体_GB2312" w:cs="仿宋"/>
          <w:color w:val="auto"/>
          <w:kern w:val="0"/>
          <w:sz w:val="32"/>
          <w:szCs w:val="32"/>
          <w:highlight w:val="none"/>
          <w:lang w:val="en-US" w:eastAsia="zh-CN"/>
        </w:rPr>
        <w:t xml:space="preserve">  </w:t>
      </w:r>
      <w:r>
        <w:rPr>
          <w:rFonts w:hint="eastAsia" w:ascii="仿宋_GB2312" w:hAnsi="Calibri" w:eastAsia="仿宋_GB2312" w:cs="仿宋_GB2312"/>
          <w:sz w:val="32"/>
          <w:szCs w:val="32"/>
          <w:highlight w:val="none"/>
        </w:rPr>
        <w:t>违反本条例第</w:t>
      </w:r>
      <w:r>
        <w:rPr>
          <w:rFonts w:hint="eastAsia" w:ascii="仿宋_GB2312" w:hAnsi="Calibri" w:eastAsia="仿宋_GB2312" w:cs="仿宋_GB2312"/>
          <w:sz w:val="32"/>
          <w:szCs w:val="32"/>
          <w:highlight w:val="none"/>
          <w:lang w:val="en-US" w:eastAsia="zh-CN"/>
        </w:rPr>
        <w:t>二十七</w:t>
      </w:r>
      <w:r>
        <w:rPr>
          <w:rFonts w:hint="eastAsia" w:ascii="仿宋_GB2312" w:hAnsi="Calibri" w:eastAsia="仿宋_GB2312" w:cs="仿宋_GB2312"/>
          <w:sz w:val="32"/>
          <w:szCs w:val="32"/>
          <w:highlight w:val="none"/>
        </w:rPr>
        <w:t>条第二款规定，破坏或者擅自移动保护标志、标牌、界桩</w:t>
      </w:r>
      <w:r>
        <w:rPr>
          <w:rFonts w:ascii="仿宋_GB2312" w:hAnsi="Calibri" w:eastAsia="仿宋_GB2312" w:cs="仿宋_GB2312"/>
          <w:sz w:val="32"/>
          <w:szCs w:val="32"/>
          <w:highlight w:val="none"/>
        </w:rPr>
        <w:t>和保护设施</w:t>
      </w:r>
      <w:r>
        <w:rPr>
          <w:rFonts w:hint="eastAsia" w:ascii="仿宋_GB2312" w:hAnsi="Calibri" w:eastAsia="仿宋_GB2312" w:cs="仿宋_GB2312"/>
          <w:sz w:val="32"/>
          <w:szCs w:val="32"/>
          <w:highlight w:val="none"/>
        </w:rPr>
        <w:t>的，由相关</w:t>
      </w:r>
      <w:r>
        <w:rPr>
          <w:rFonts w:hint="eastAsia" w:ascii="仿宋_GB2312" w:hAnsi="Calibri" w:eastAsia="仿宋_GB2312" w:cs="仿宋_GB2312"/>
          <w:sz w:val="32"/>
          <w:szCs w:val="32"/>
          <w:highlight w:val="none"/>
          <w:lang w:val="en-US" w:eastAsia="zh-CN"/>
        </w:rPr>
        <w:t>县市生态环境主管</w:t>
      </w:r>
      <w:r>
        <w:rPr>
          <w:rFonts w:hint="eastAsia" w:ascii="仿宋_GB2312" w:hAnsi="Calibri" w:eastAsia="仿宋_GB2312" w:cs="仿宋_GB2312"/>
          <w:sz w:val="32"/>
          <w:szCs w:val="32"/>
          <w:highlight w:val="none"/>
        </w:rPr>
        <w:t>部门责令改正，可以处一千元以上五千元以下罚款；造成损失的，依法赔偿。</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黑体" w:hAnsi="黑体" w:eastAsia="黑体" w:cs="黑体"/>
          <w:color w:val="auto"/>
          <w:kern w:val="0"/>
          <w:sz w:val="32"/>
          <w:szCs w:val="32"/>
          <w:highlight w:val="none"/>
        </w:rPr>
        <w:t>第</w:t>
      </w:r>
      <w:r>
        <w:rPr>
          <w:rFonts w:hint="eastAsia" w:ascii="黑体" w:hAnsi="黑体" w:eastAsia="黑体" w:cs="黑体"/>
          <w:color w:val="auto"/>
          <w:kern w:val="0"/>
          <w:sz w:val="32"/>
          <w:szCs w:val="32"/>
          <w:highlight w:val="none"/>
          <w:lang w:val="en-US" w:eastAsia="zh-CN"/>
        </w:rPr>
        <w:t>七十一</w:t>
      </w:r>
      <w:r>
        <w:rPr>
          <w:rFonts w:hint="eastAsia" w:ascii="黑体" w:hAnsi="黑体" w:eastAsia="黑体" w:cs="黑体"/>
          <w:color w:val="auto"/>
          <w:kern w:val="0"/>
          <w:sz w:val="32"/>
          <w:szCs w:val="32"/>
          <w:highlight w:val="none"/>
        </w:rPr>
        <w:t>条［实施</w:t>
      </w:r>
      <w:r>
        <w:rPr>
          <w:rFonts w:hint="eastAsia" w:ascii="黑体" w:hAnsi="黑体" w:eastAsia="黑体" w:cs="黑体"/>
          <w:color w:val="auto"/>
          <w:kern w:val="0"/>
          <w:sz w:val="32"/>
          <w:szCs w:val="32"/>
          <w:highlight w:val="none"/>
          <w:lang w:val="en-US" w:eastAsia="zh-CN"/>
        </w:rPr>
        <w:t>矿产资源开发</w:t>
      </w:r>
      <w:r>
        <w:rPr>
          <w:rFonts w:hint="eastAsia" w:ascii="黑体" w:hAnsi="黑体" w:eastAsia="黑体" w:cs="黑体"/>
          <w:color w:val="auto"/>
          <w:kern w:val="0"/>
          <w:sz w:val="32"/>
          <w:szCs w:val="32"/>
          <w:highlight w:val="none"/>
        </w:rPr>
        <w:t>相关禁止行为的法律责任］</w:t>
      </w:r>
      <w:r>
        <w:rPr>
          <w:rFonts w:ascii="仿宋" w:hAnsi="仿宋" w:eastAsia="仿宋" w:cs="仿宋"/>
          <w:color w:val="auto"/>
          <w:kern w:val="0"/>
          <w:sz w:val="32"/>
          <w:szCs w:val="32"/>
          <w:highlight w:val="none"/>
        </w:rPr>
        <w:t xml:space="preserve"> </w:t>
      </w:r>
      <w:r>
        <w:rPr>
          <w:rFonts w:hint="eastAsia" w:ascii="仿宋_GB2312" w:hAnsi="仿宋_GB2312" w:eastAsia="仿宋_GB2312" w:cs="仿宋_GB2312"/>
          <w:color w:val="auto"/>
          <w:kern w:val="0"/>
          <w:sz w:val="32"/>
          <w:szCs w:val="32"/>
          <w:highlight w:val="none"/>
        </w:rPr>
        <w:t>违反本条例规定，非法勘探矿产资源的，由自然资源</w:t>
      </w:r>
      <w:r>
        <w:rPr>
          <w:rFonts w:hint="eastAsia" w:ascii="仿宋_GB2312" w:hAnsi="仿宋_GB2312" w:eastAsia="仿宋_GB2312" w:cs="仿宋_GB2312"/>
          <w:color w:val="auto"/>
          <w:kern w:val="0"/>
          <w:sz w:val="32"/>
          <w:szCs w:val="32"/>
          <w:highlight w:val="none"/>
          <w:lang w:val="en-US" w:eastAsia="zh-CN"/>
        </w:rPr>
        <w:t>规划</w:t>
      </w:r>
      <w:r>
        <w:rPr>
          <w:rFonts w:hint="eastAsia" w:ascii="仿宋_GB2312" w:hAnsi="仿宋_GB2312" w:eastAsia="仿宋_GB2312" w:cs="仿宋_GB2312"/>
          <w:color w:val="auto"/>
          <w:kern w:val="0"/>
          <w:sz w:val="32"/>
          <w:szCs w:val="32"/>
          <w:highlight w:val="none"/>
        </w:rPr>
        <w:t>主管部门责令停止违法行为，予以警告，可并处</w:t>
      </w:r>
      <w:r>
        <w:rPr>
          <w:rFonts w:hint="eastAsia" w:ascii="仿宋_GB2312" w:hAnsi="仿宋_GB2312" w:eastAsia="仿宋_GB2312" w:cs="仿宋_GB2312"/>
          <w:color w:val="auto"/>
          <w:kern w:val="0"/>
          <w:sz w:val="32"/>
          <w:szCs w:val="32"/>
          <w:highlight w:val="none"/>
          <w:lang w:eastAsia="zh-CN"/>
        </w:rPr>
        <w:t>以</w:t>
      </w:r>
      <w:r>
        <w:rPr>
          <w:rFonts w:hint="eastAsia" w:ascii="仿宋_GB2312" w:hAnsi="仿宋_GB2312" w:eastAsia="仿宋_GB2312" w:cs="仿宋_GB2312"/>
          <w:color w:val="auto"/>
          <w:kern w:val="0"/>
          <w:sz w:val="32"/>
          <w:szCs w:val="32"/>
          <w:highlight w:val="none"/>
        </w:rPr>
        <w:t>一万元以上十万元以下罚款；非法开发矿产资源和开山采石的，由自然资源</w:t>
      </w:r>
      <w:r>
        <w:rPr>
          <w:rFonts w:hint="eastAsia" w:ascii="仿宋_GB2312" w:hAnsi="仿宋_GB2312" w:eastAsia="仿宋_GB2312" w:cs="仿宋_GB2312"/>
          <w:color w:val="auto"/>
          <w:kern w:val="0"/>
          <w:sz w:val="32"/>
          <w:szCs w:val="32"/>
          <w:highlight w:val="none"/>
          <w:lang w:val="en-US" w:eastAsia="zh-CN"/>
        </w:rPr>
        <w:t>规划</w:t>
      </w:r>
      <w:r>
        <w:rPr>
          <w:rFonts w:hint="eastAsia" w:ascii="仿宋_GB2312" w:hAnsi="仿宋_GB2312" w:eastAsia="仿宋_GB2312" w:cs="仿宋_GB2312"/>
          <w:color w:val="auto"/>
          <w:kern w:val="0"/>
          <w:sz w:val="32"/>
          <w:szCs w:val="32"/>
          <w:highlight w:val="none"/>
        </w:rPr>
        <w:t>主管部门责令停止开采，没收采出的矿产品和违法所得，根据违法情形依法</w:t>
      </w:r>
      <w:r>
        <w:rPr>
          <w:rFonts w:hint="eastAsia" w:ascii="仿宋_GB2312" w:hAnsi="仿宋_GB2312" w:eastAsia="仿宋_GB2312" w:cs="仿宋_GB2312"/>
          <w:color w:val="auto"/>
          <w:kern w:val="0"/>
          <w:sz w:val="32"/>
          <w:szCs w:val="32"/>
          <w:highlight w:val="none"/>
          <w:lang w:eastAsia="zh-CN"/>
        </w:rPr>
        <w:t>可并</w:t>
      </w:r>
      <w:r>
        <w:rPr>
          <w:rFonts w:hint="eastAsia" w:ascii="仿宋_GB2312" w:hAnsi="仿宋_GB2312" w:eastAsia="仿宋_GB2312" w:cs="仿宋_GB2312"/>
          <w:color w:val="auto"/>
          <w:kern w:val="0"/>
          <w:sz w:val="32"/>
          <w:szCs w:val="32"/>
          <w:highlight w:val="none"/>
        </w:rPr>
        <w:t>处以违法所得百分之十以上百分之五十以下的罚款</w:t>
      </w:r>
      <w:r>
        <w:rPr>
          <w:rFonts w:hint="eastAsia" w:ascii="仿宋_GB2312" w:hAnsi="仿宋_GB2312" w:eastAsia="仿宋_GB2312" w:cs="仿宋_GB2312"/>
          <w:color w:val="auto"/>
          <w:kern w:val="0"/>
          <w:sz w:val="32"/>
          <w:szCs w:val="32"/>
          <w:highlight w:val="none"/>
          <w:lang w:eastAsia="zh-CN"/>
        </w:rPr>
        <w:t>，没有违法所得的，</w:t>
      </w:r>
      <w:r>
        <w:rPr>
          <w:rFonts w:hint="eastAsia" w:ascii="仿宋_GB2312" w:hAnsi="仿宋_GB2312" w:eastAsia="仿宋_GB2312" w:cs="仿宋_GB2312"/>
          <w:color w:val="auto"/>
          <w:kern w:val="0"/>
          <w:sz w:val="32"/>
          <w:szCs w:val="32"/>
          <w:highlight w:val="none"/>
        </w:rPr>
        <w:t>可并处</w:t>
      </w:r>
      <w:r>
        <w:rPr>
          <w:rFonts w:hint="eastAsia" w:ascii="仿宋_GB2312" w:hAnsi="仿宋_GB2312" w:eastAsia="仿宋_GB2312" w:cs="仿宋_GB2312"/>
          <w:color w:val="auto"/>
          <w:kern w:val="0"/>
          <w:sz w:val="32"/>
          <w:szCs w:val="32"/>
          <w:highlight w:val="none"/>
          <w:lang w:eastAsia="zh-CN"/>
        </w:rPr>
        <w:t>以</w:t>
      </w:r>
      <w:r>
        <w:rPr>
          <w:rFonts w:hint="eastAsia" w:ascii="仿宋_GB2312" w:hAnsi="仿宋_GB2312" w:eastAsia="仿宋_GB2312" w:cs="仿宋_GB2312"/>
          <w:color w:val="auto"/>
          <w:kern w:val="0"/>
          <w:sz w:val="32"/>
          <w:szCs w:val="32"/>
          <w:highlight w:val="none"/>
        </w:rPr>
        <w:t>五万元以上十万元以下罚款</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拒不停止违法行为，造成矿产资源破坏的，吊销勘查许可证或者采矿许可证。</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sz w:val="32"/>
          <w:szCs w:val="32"/>
          <w:highlight w:val="none"/>
        </w:rPr>
      </w:pPr>
      <w:r>
        <w:rPr>
          <w:rFonts w:hint="eastAsia" w:ascii="黑体" w:hAnsi="黑体" w:eastAsia="黑体" w:cs="楷体_GB2312"/>
          <w:bCs/>
          <w:sz w:val="32"/>
          <w:szCs w:val="32"/>
          <w:highlight w:val="none"/>
        </w:rPr>
        <w:t>第</w:t>
      </w:r>
      <w:r>
        <w:rPr>
          <w:rFonts w:hint="eastAsia" w:ascii="黑体" w:hAnsi="黑体" w:eastAsia="黑体" w:cs="楷体_GB2312"/>
          <w:bCs/>
          <w:sz w:val="32"/>
          <w:szCs w:val="32"/>
          <w:highlight w:val="none"/>
          <w:lang w:val="en-US" w:eastAsia="zh-CN"/>
        </w:rPr>
        <w:t>七十二</w:t>
      </w:r>
      <w:r>
        <w:rPr>
          <w:rFonts w:hint="eastAsia" w:ascii="黑体" w:hAnsi="黑体" w:eastAsia="黑体" w:cs="楷体_GB2312"/>
          <w:bCs/>
          <w:sz w:val="32"/>
          <w:szCs w:val="32"/>
          <w:highlight w:val="none"/>
        </w:rPr>
        <w:t>条</w:t>
      </w:r>
      <w:r>
        <w:rPr>
          <w:rFonts w:hint="eastAsia" w:ascii="黑体" w:hAnsi="黑体" w:eastAsia="黑体" w:cs="黑体"/>
          <w:color w:val="auto"/>
          <w:kern w:val="0"/>
          <w:sz w:val="32"/>
          <w:szCs w:val="32"/>
          <w:highlight w:val="none"/>
        </w:rPr>
        <w:t>［实施</w:t>
      </w:r>
      <w:r>
        <w:rPr>
          <w:rFonts w:hint="eastAsia" w:ascii="黑体" w:hAnsi="黑体" w:eastAsia="黑体" w:cs="黑体"/>
          <w:color w:val="auto"/>
          <w:kern w:val="0"/>
          <w:sz w:val="32"/>
          <w:szCs w:val="32"/>
          <w:highlight w:val="none"/>
          <w:lang w:val="en-US" w:eastAsia="zh-CN"/>
        </w:rPr>
        <w:t>水生态平衡</w:t>
      </w:r>
      <w:r>
        <w:rPr>
          <w:rFonts w:hint="eastAsia" w:ascii="黑体" w:hAnsi="黑体" w:eastAsia="黑体" w:cs="黑体"/>
          <w:color w:val="auto"/>
          <w:kern w:val="0"/>
          <w:sz w:val="32"/>
          <w:szCs w:val="32"/>
          <w:highlight w:val="none"/>
        </w:rPr>
        <w:t>相关禁止行为的法律责任］</w:t>
      </w:r>
      <w:r>
        <w:rPr>
          <w:rFonts w:ascii="仿宋_GB2312" w:hAnsi="Calibri" w:eastAsia="仿宋_GB2312" w:cs="楷体_GB2312"/>
          <w:b/>
          <w:bCs/>
          <w:sz w:val="32"/>
          <w:szCs w:val="32"/>
          <w:highlight w:val="none"/>
        </w:rPr>
        <w:t>　</w:t>
      </w:r>
      <w:r>
        <w:rPr>
          <w:rFonts w:hint="eastAsia" w:ascii="仿宋_GB2312" w:hAnsi="Calibri" w:eastAsia="仿宋_GB2312" w:cs="仿宋_GB2312"/>
          <w:sz w:val="32"/>
          <w:szCs w:val="32"/>
          <w:highlight w:val="none"/>
        </w:rPr>
        <w:t>违反本条例第</w:t>
      </w:r>
      <w:r>
        <w:rPr>
          <w:rFonts w:hint="eastAsia" w:ascii="仿宋_GB2312" w:hAnsi="Calibri" w:eastAsia="仿宋_GB2312" w:cs="仿宋_GB2312"/>
          <w:sz w:val="32"/>
          <w:szCs w:val="32"/>
          <w:highlight w:val="none"/>
          <w:lang w:val="en-US" w:eastAsia="zh-CN"/>
        </w:rPr>
        <w:t>四十四</w:t>
      </w:r>
      <w:r>
        <w:rPr>
          <w:rFonts w:hint="eastAsia" w:ascii="仿宋_GB2312" w:hAnsi="Calibri" w:eastAsia="仿宋_GB2312" w:cs="仿宋_GB2312"/>
          <w:sz w:val="32"/>
          <w:szCs w:val="32"/>
          <w:highlight w:val="none"/>
        </w:rPr>
        <w:t>条规定，建设单位未按照规定留足生态基流，或者未设置生态基流口的，由水行政</w:t>
      </w:r>
      <w:r>
        <w:rPr>
          <w:rFonts w:hint="eastAsia" w:ascii="仿宋_GB2312" w:hAnsi="Calibri" w:eastAsia="仿宋_GB2312" w:cs="仿宋_GB2312"/>
          <w:sz w:val="32"/>
          <w:szCs w:val="32"/>
          <w:highlight w:val="none"/>
          <w:lang w:val="en-US" w:eastAsia="zh-CN"/>
        </w:rPr>
        <w:t>主管</w:t>
      </w:r>
      <w:r>
        <w:rPr>
          <w:rFonts w:hint="eastAsia" w:ascii="仿宋_GB2312" w:hAnsi="Calibri" w:eastAsia="仿宋_GB2312" w:cs="仿宋_GB2312"/>
          <w:sz w:val="32"/>
          <w:szCs w:val="32"/>
          <w:highlight w:val="none"/>
        </w:rPr>
        <w:t>部门责令限期改正，并处一万元以上五万元以下罚款。</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黑体" w:hAnsi="黑体" w:eastAsia="黑体" w:cs="黑体"/>
          <w:color w:val="auto"/>
          <w:kern w:val="0"/>
          <w:sz w:val="32"/>
          <w:szCs w:val="32"/>
          <w:highlight w:val="none"/>
        </w:rPr>
        <w:t>第</w:t>
      </w:r>
      <w:r>
        <w:rPr>
          <w:rFonts w:hint="eastAsia" w:ascii="黑体" w:hAnsi="黑体" w:eastAsia="黑体" w:cs="黑体"/>
          <w:color w:val="auto"/>
          <w:kern w:val="0"/>
          <w:sz w:val="32"/>
          <w:szCs w:val="32"/>
          <w:highlight w:val="none"/>
          <w:lang w:val="en-US" w:eastAsia="zh-CN"/>
        </w:rPr>
        <w:t>七十三</w:t>
      </w:r>
      <w:r>
        <w:rPr>
          <w:rFonts w:hint="eastAsia" w:ascii="黑体" w:hAnsi="黑体" w:eastAsia="黑体" w:cs="黑体"/>
          <w:color w:val="auto"/>
          <w:kern w:val="0"/>
          <w:sz w:val="32"/>
          <w:szCs w:val="32"/>
          <w:highlight w:val="none"/>
        </w:rPr>
        <w:t>条</w:t>
      </w:r>
      <w:r>
        <w:rPr>
          <w:rFonts w:hint="eastAsia" w:ascii="黑体" w:hAnsi="黑体" w:eastAsia="黑体" w:cs="楷体_GB2312"/>
          <w:bCs/>
          <w:sz w:val="32"/>
          <w:szCs w:val="32"/>
          <w:highlight w:val="none"/>
        </w:rPr>
        <w:t>［</w:t>
      </w:r>
      <w:r>
        <w:rPr>
          <w:rFonts w:hint="eastAsia" w:ascii="黑体" w:hAnsi="黑体" w:eastAsia="黑体" w:cs="黑体"/>
          <w:color w:val="auto"/>
          <w:kern w:val="0"/>
          <w:sz w:val="32"/>
          <w:szCs w:val="32"/>
          <w:highlight w:val="none"/>
        </w:rPr>
        <w:t>实施</w:t>
      </w:r>
      <w:r>
        <w:rPr>
          <w:rFonts w:hint="eastAsia" w:ascii="黑体" w:hAnsi="黑体" w:eastAsia="黑体" w:cs="楷体_GB2312"/>
          <w:bCs/>
          <w:sz w:val="32"/>
          <w:szCs w:val="32"/>
          <w:highlight w:val="none"/>
        </w:rPr>
        <w:t>交通工程限制</w:t>
      </w:r>
      <w:r>
        <w:rPr>
          <w:rFonts w:hint="eastAsia" w:ascii="黑体" w:hAnsi="黑体" w:eastAsia="黑体" w:cs="黑体"/>
          <w:color w:val="auto"/>
          <w:kern w:val="0"/>
          <w:sz w:val="32"/>
          <w:szCs w:val="32"/>
          <w:highlight w:val="none"/>
        </w:rPr>
        <w:t>相关禁止行为的法律责任</w:t>
      </w:r>
      <w:r>
        <w:rPr>
          <w:rFonts w:hint="eastAsia" w:ascii="黑体" w:hAnsi="黑体" w:eastAsia="黑体" w:cs="楷体_GB2312"/>
          <w:bCs/>
          <w:sz w:val="32"/>
          <w:szCs w:val="32"/>
          <w:highlight w:val="none"/>
        </w:rPr>
        <w:t>］</w:t>
      </w:r>
      <w:r>
        <w:rPr>
          <w:rFonts w:hint="eastAsia" w:ascii="仿宋_GB2312" w:hAnsi="Calibri" w:eastAsia="仿宋_GB2312" w:cs="宋体"/>
          <w:sz w:val="32"/>
          <w:szCs w:val="32"/>
          <w:highlight w:val="none"/>
        </w:rPr>
        <w:t xml:space="preserve"> </w:t>
      </w:r>
      <w:r>
        <w:rPr>
          <w:rFonts w:ascii="楷体_GB2312" w:hAnsi="仿宋" w:eastAsia="楷体_GB2312" w:cs="仿宋"/>
          <w:color w:val="auto"/>
          <w:kern w:val="0"/>
          <w:sz w:val="32"/>
          <w:szCs w:val="32"/>
          <w:highlight w:val="none"/>
        </w:rPr>
        <w:t xml:space="preserve"> </w:t>
      </w:r>
      <w:r>
        <w:rPr>
          <w:rFonts w:hint="eastAsia" w:ascii="仿宋" w:hAnsi="仿宋" w:eastAsia="仿宋" w:cs="仿宋"/>
          <w:color w:val="auto"/>
          <w:kern w:val="0"/>
          <w:sz w:val="32"/>
          <w:szCs w:val="32"/>
          <w:highlight w:val="none"/>
        </w:rPr>
        <w:t xml:space="preserve"> </w:t>
      </w:r>
      <w:r>
        <w:rPr>
          <w:rFonts w:hint="eastAsia" w:ascii="仿宋_GB2312" w:hAnsi="仿宋_GB2312" w:eastAsia="仿宋_GB2312" w:cs="仿宋_GB2312"/>
          <w:color w:val="auto"/>
          <w:kern w:val="0"/>
          <w:sz w:val="32"/>
          <w:szCs w:val="32"/>
          <w:highlight w:val="none"/>
        </w:rPr>
        <w:t>违反本条例第四十</w:t>
      </w:r>
      <w:r>
        <w:rPr>
          <w:rFonts w:hint="eastAsia" w:ascii="仿宋_GB2312" w:hAnsi="仿宋_GB2312" w:eastAsia="仿宋_GB2312" w:cs="仿宋_GB2312"/>
          <w:color w:val="auto"/>
          <w:kern w:val="0"/>
          <w:sz w:val="32"/>
          <w:szCs w:val="32"/>
          <w:highlight w:val="none"/>
          <w:lang w:val="en-US" w:eastAsia="zh-CN"/>
        </w:rPr>
        <w:t>八</w:t>
      </w:r>
      <w:r>
        <w:rPr>
          <w:rFonts w:hint="eastAsia" w:ascii="仿宋_GB2312" w:hAnsi="仿宋_GB2312" w:eastAsia="仿宋_GB2312" w:cs="仿宋_GB2312"/>
          <w:color w:val="auto"/>
          <w:kern w:val="0"/>
          <w:sz w:val="32"/>
          <w:szCs w:val="32"/>
          <w:highlight w:val="none"/>
        </w:rPr>
        <w:t>条第三款规定的，由生态环境主管部门依法实施代履行，处</w:t>
      </w:r>
      <w:r>
        <w:rPr>
          <w:rFonts w:hint="eastAsia" w:ascii="仿宋_GB2312" w:hAnsi="仿宋_GB2312" w:eastAsia="仿宋_GB2312" w:cs="仿宋_GB2312"/>
          <w:color w:val="auto"/>
          <w:kern w:val="0"/>
          <w:sz w:val="32"/>
          <w:szCs w:val="32"/>
          <w:highlight w:val="none"/>
          <w:lang w:eastAsia="zh-CN"/>
        </w:rPr>
        <w:t>以</w:t>
      </w:r>
      <w:r>
        <w:rPr>
          <w:rFonts w:hint="eastAsia" w:ascii="仿宋_GB2312" w:hAnsi="仿宋_GB2312" w:eastAsia="仿宋_GB2312" w:cs="仿宋_GB2312"/>
          <w:color w:val="auto"/>
          <w:kern w:val="0"/>
          <w:sz w:val="32"/>
          <w:szCs w:val="32"/>
          <w:highlight w:val="none"/>
        </w:rPr>
        <w:t>五万元以上二十万元以下的罚款。</w:t>
      </w:r>
    </w:p>
    <w:p>
      <w:pPr>
        <w:keepNext w:val="0"/>
        <w:keepLines w:val="0"/>
        <w:pageBreakBefore w:val="0"/>
        <w:widowControl w:val="0"/>
        <w:kinsoku/>
        <w:wordWrap/>
        <w:overflowPunct/>
        <w:topLinePunct w:val="0"/>
        <w:autoSpaceDE/>
        <w:autoSpaceDN/>
        <w:bidi w:val="0"/>
        <w:adjustRightInd/>
        <w:snapToGrid/>
        <w:spacing w:line="580" w:lineRule="exact"/>
        <w:ind w:firstLine="641"/>
        <w:jc w:val="both"/>
        <w:textAlignment w:val="auto"/>
        <w:rPr>
          <w:rFonts w:hint="eastAsia" w:ascii="仿宋_GB2312" w:hAnsi="仿宋_GB2312" w:eastAsia="仿宋_GB2312" w:cs="仿宋_GB2312"/>
          <w:color w:val="auto"/>
          <w:kern w:val="0"/>
          <w:sz w:val="32"/>
          <w:szCs w:val="32"/>
          <w:highlight w:val="none"/>
        </w:rPr>
      </w:pPr>
      <w:r>
        <w:rPr>
          <w:rFonts w:hint="eastAsia" w:ascii="黑体" w:hAnsi="黑体" w:eastAsia="黑体" w:cs="黑体"/>
          <w:color w:val="auto"/>
          <w:kern w:val="0"/>
          <w:sz w:val="32"/>
          <w:szCs w:val="32"/>
          <w:highlight w:val="none"/>
        </w:rPr>
        <w:t>第</w:t>
      </w:r>
      <w:r>
        <w:rPr>
          <w:rFonts w:hint="eastAsia" w:ascii="黑体" w:hAnsi="黑体" w:eastAsia="黑体" w:cs="黑体"/>
          <w:color w:val="auto"/>
          <w:kern w:val="0"/>
          <w:sz w:val="32"/>
          <w:szCs w:val="32"/>
          <w:highlight w:val="none"/>
          <w:lang w:val="en-US" w:eastAsia="zh-CN"/>
        </w:rPr>
        <w:t>七</w:t>
      </w:r>
      <w:r>
        <w:rPr>
          <w:rFonts w:hint="eastAsia" w:ascii="黑体" w:hAnsi="黑体" w:eastAsia="黑体" w:cs="黑体"/>
          <w:color w:val="auto"/>
          <w:kern w:val="0"/>
          <w:sz w:val="32"/>
          <w:szCs w:val="32"/>
          <w:highlight w:val="none"/>
          <w:lang w:eastAsia="zh-CN"/>
        </w:rPr>
        <w:t>十</w:t>
      </w:r>
      <w:r>
        <w:rPr>
          <w:rFonts w:hint="eastAsia" w:ascii="黑体" w:hAnsi="黑体" w:eastAsia="黑体" w:cs="黑体"/>
          <w:color w:val="auto"/>
          <w:kern w:val="0"/>
          <w:sz w:val="32"/>
          <w:szCs w:val="32"/>
          <w:highlight w:val="none"/>
          <w:lang w:val="en-US" w:eastAsia="zh-CN"/>
        </w:rPr>
        <w:t>四</w:t>
      </w:r>
      <w:r>
        <w:rPr>
          <w:rFonts w:hint="eastAsia" w:ascii="黑体" w:hAnsi="黑体" w:eastAsia="黑体" w:cs="黑体"/>
          <w:color w:val="auto"/>
          <w:kern w:val="0"/>
          <w:sz w:val="32"/>
          <w:szCs w:val="32"/>
          <w:highlight w:val="none"/>
        </w:rPr>
        <w:t>条</w:t>
      </w:r>
      <w:r>
        <w:rPr>
          <w:rFonts w:hint="eastAsia" w:ascii="黑体" w:hAnsi="黑体" w:eastAsia="黑体" w:cs="黑体"/>
          <w:color w:val="auto"/>
          <w:kern w:val="0"/>
          <w:sz w:val="32"/>
          <w:szCs w:val="32"/>
          <w:highlight w:val="none"/>
          <w:lang w:val="en-US" w:eastAsia="zh-CN"/>
        </w:rPr>
        <w:t>［</w:t>
      </w:r>
      <w:r>
        <w:rPr>
          <w:rFonts w:hint="eastAsia" w:ascii="黑体" w:hAnsi="黑体" w:eastAsia="黑体" w:cs="黑体"/>
          <w:color w:val="auto"/>
          <w:kern w:val="0"/>
          <w:sz w:val="32"/>
          <w:szCs w:val="32"/>
          <w:highlight w:val="none"/>
        </w:rPr>
        <w:t>实施</w:t>
      </w:r>
      <w:r>
        <w:rPr>
          <w:rFonts w:hint="eastAsia" w:ascii="黑体" w:hAnsi="黑体" w:eastAsia="黑体" w:cs="黑体"/>
          <w:color w:val="auto"/>
          <w:kern w:val="0"/>
          <w:sz w:val="32"/>
          <w:szCs w:val="32"/>
          <w:highlight w:val="none"/>
          <w:lang w:val="en-US" w:eastAsia="zh-CN"/>
        </w:rPr>
        <w:t>房地产开发</w:t>
      </w:r>
      <w:r>
        <w:rPr>
          <w:rFonts w:hint="eastAsia" w:ascii="黑体" w:hAnsi="黑体" w:eastAsia="黑体" w:cs="黑体"/>
          <w:color w:val="auto"/>
          <w:kern w:val="0"/>
          <w:sz w:val="32"/>
          <w:szCs w:val="32"/>
          <w:highlight w:val="none"/>
        </w:rPr>
        <w:t>相关禁止行为的法律责任</w:t>
      </w:r>
      <w:r>
        <w:rPr>
          <w:rFonts w:hint="eastAsia" w:ascii="黑体" w:hAnsi="黑体" w:eastAsia="黑体" w:cs="黑体"/>
          <w:color w:val="auto"/>
          <w:kern w:val="0"/>
          <w:sz w:val="32"/>
          <w:szCs w:val="32"/>
          <w:highlight w:val="none"/>
          <w:lang w:val="en-US" w:eastAsia="zh-CN"/>
        </w:rPr>
        <w:t>］</w:t>
      </w:r>
      <w:r>
        <w:rPr>
          <w:rFonts w:hint="eastAsia" w:ascii="仿宋" w:hAnsi="仿宋" w:eastAsia="仿宋" w:cs="仿宋"/>
          <w:color w:val="auto"/>
          <w:kern w:val="0"/>
          <w:sz w:val="32"/>
          <w:szCs w:val="32"/>
          <w:highlight w:val="none"/>
          <w:lang w:val="en-US" w:eastAsia="zh-CN"/>
        </w:rPr>
        <w:t xml:space="preserve">  </w:t>
      </w:r>
      <w:r>
        <w:rPr>
          <w:rFonts w:hint="eastAsia" w:ascii="仿宋_GB2312" w:hAnsi="仿宋_GB2312" w:eastAsia="仿宋_GB2312" w:cs="仿宋_GB2312"/>
          <w:color w:val="auto"/>
          <w:kern w:val="0"/>
          <w:sz w:val="32"/>
          <w:szCs w:val="32"/>
          <w:highlight w:val="none"/>
        </w:rPr>
        <w:t>违反本条例第</w:t>
      </w:r>
      <w:r>
        <w:rPr>
          <w:rFonts w:hint="eastAsia" w:ascii="仿宋_GB2312" w:hAnsi="仿宋_GB2312" w:eastAsia="仿宋_GB2312" w:cs="仿宋_GB2312"/>
          <w:color w:val="auto"/>
          <w:kern w:val="0"/>
          <w:sz w:val="32"/>
          <w:szCs w:val="32"/>
          <w:highlight w:val="none"/>
          <w:lang w:val="en-US" w:eastAsia="zh-CN"/>
        </w:rPr>
        <w:t>五十</w:t>
      </w:r>
      <w:r>
        <w:rPr>
          <w:rFonts w:hint="eastAsia" w:ascii="仿宋_GB2312" w:hAnsi="仿宋_GB2312" w:eastAsia="仿宋_GB2312" w:cs="仿宋_GB2312"/>
          <w:color w:val="auto"/>
          <w:kern w:val="0"/>
          <w:sz w:val="32"/>
          <w:szCs w:val="32"/>
          <w:highlight w:val="none"/>
        </w:rPr>
        <w:t>条规定的，由有关主管部门责令拆除，恢复原状，处</w:t>
      </w:r>
      <w:r>
        <w:rPr>
          <w:rFonts w:hint="eastAsia" w:ascii="仿宋_GB2312" w:hAnsi="仿宋_GB2312" w:eastAsia="仿宋_GB2312" w:cs="仿宋_GB2312"/>
          <w:color w:val="auto"/>
          <w:kern w:val="0"/>
          <w:sz w:val="32"/>
          <w:szCs w:val="32"/>
          <w:highlight w:val="none"/>
          <w:lang w:eastAsia="zh-CN"/>
        </w:rPr>
        <w:t>以</w:t>
      </w:r>
      <w:r>
        <w:rPr>
          <w:rFonts w:hint="eastAsia" w:ascii="仿宋_GB2312" w:hAnsi="仿宋_GB2312" w:eastAsia="仿宋_GB2312" w:cs="仿宋_GB2312"/>
          <w:color w:val="auto"/>
          <w:kern w:val="0"/>
          <w:sz w:val="32"/>
          <w:szCs w:val="32"/>
          <w:highlight w:val="none"/>
        </w:rPr>
        <w:t>五十万元以上二百万元以下罚款。</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sz w:val="32"/>
          <w:szCs w:val="32"/>
          <w:highlight w:val="none"/>
        </w:rPr>
      </w:pPr>
      <w:r>
        <w:rPr>
          <w:rFonts w:hint="eastAsia" w:ascii="黑体" w:hAnsi="黑体" w:eastAsia="黑体" w:cs="楷体_GB2312"/>
          <w:bCs/>
          <w:sz w:val="32"/>
          <w:szCs w:val="32"/>
          <w:highlight w:val="none"/>
        </w:rPr>
        <w:t>第</w:t>
      </w:r>
      <w:r>
        <w:rPr>
          <w:rFonts w:hint="eastAsia" w:ascii="黑体" w:hAnsi="黑体" w:eastAsia="黑体" w:cs="楷体_GB2312"/>
          <w:bCs/>
          <w:sz w:val="32"/>
          <w:szCs w:val="32"/>
          <w:highlight w:val="none"/>
          <w:lang w:val="en-US" w:eastAsia="zh-CN"/>
        </w:rPr>
        <w:t>七十五</w:t>
      </w:r>
      <w:r>
        <w:rPr>
          <w:rFonts w:hint="eastAsia" w:ascii="黑体" w:hAnsi="黑体" w:eastAsia="黑体" w:cs="楷体_GB2312"/>
          <w:bCs/>
          <w:sz w:val="32"/>
          <w:szCs w:val="32"/>
          <w:highlight w:val="none"/>
        </w:rPr>
        <w:t xml:space="preserve">条[听证规定] </w:t>
      </w:r>
      <w:r>
        <w:rPr>
          <w:rFonts w:hint="eastAsia" w:ascii="仿宋_GB2312" w:hAnsi="Calibri" w:eastAsia="仿宋_GB2312" w:cs="楷体_GB2312"/>
          <w:b/>
          <w:bCs/>
          <w:sz w:val="32"/>
          <w:szCs w:val="32"/>
          <w:highlight w:val="none"/>
        </w:rPr>
        <w:t xml:space="preserve">  </w:t>
      </w:r>
      <w:r>
        <w:rPr>
          <w:rFonts w:hint="eastAsia" w:ascii="仿宋_GB2312" w:hAnsi="Calibri" w:eastAsia="仿宋_GB2312" w:cs="仿宋_GB2312"/>
          <w:sz w:val="32"/>
          <w:szCs w:val="32"/>
          <w:highlight w:val="none"/>
        </w:rPr>
        <w:t>依照本条例第</w:t>
      </w:r>
      <w:r>
        <w:rPr>
          <w:rFonts w:hint="eastAsia" w:ascii="仿宋_GB2312" w:hAnsi="Calibri" w:eastAsia="仿宋_GB2312" w:cs="仿宋_GB2312"/>
          <w:sz w:val="32"/>
          <w:szCs w:val="32"/>
          <w:highlight w:val="none"/>
          <w:lang w:val="en-US" w:eastAsia="zh-CN"/>
        </w:rPr>
        <w:t>七十一</w:t>
      </w:r>
      <w:r>
        <w:rPr>
          <w:rFonts w:hint="eastAsia" w:ascii="仿宋_GB2312" w:hAnsi="Calibri" w:eastAsia="仿宋_GB2312" w:cs="仿宋_GB2312"/>
          <w:sz w:val="32"/>
          <w:szCs w:val="32"/>
          <w:highlight w:val="none"/>
        </w:rPr>
        <w:t>条规定，作出罚款处罚决定前，应当告知当事人有要求举行听证的权利。</w:t>
      </w:r>
    </w:p>
    <w:p>
      <w:pPr>
        <w:keepNext w:val="0"/>
        <w:keepLines w:val="0"/>
        <w:pageBreakBefore w:val="0"/>
        <w:widowControl w:val="0"/>
        <w:kinsoku/>
        <w:wordWrap w:val="0"/>
        <w:overflowPunct w:val="0"/>
        <w:topLinePunct w:val="0"/>
        <w:autoSpaceDE/>
        <w:autoSpaceDN/>
        <w:bidi w:val="0"/>
        <w:adjustRightInd/>
        <w:snapToGrid/>
        <w:spacing w:line="580" w:lineRule="exact"/>
        <w:ind w:firstLine="640" w:firstLineChars="200"/>
        <w:jc w:val="both"/>
        <w:textAlignment w:val="auto"/>
        <w:rPr>
          <w:rFonts w:ascii="仿宋_GB2312" w:hAnsi="Calibri" w:eastAsia="仿宋_GB2312" w:cs="仿宋_GB2312"/>
          <w:sz w:val="32"/>
          <w:szCs w:val="32"/>
          <w:highlight w:val="none"/>
        </w:rPr>
      </w:pPr>
      <w:r>
        <w:rPr>
          <w:rFonts w:hint="eastAsia" w:ascii="仿宋_GB2312" w:hAnsi="Calibri" w:eastAsia="仿宋_GB2312" w:cs="仿宋_GB2312"/>
          <w:sz w:val="32"/>
          <w:szCs w:val="32"/>
          <w:highlight w:val="none"/>
        </w:rPr>
        <w:t>依照本条例第</w:t>
      </w:r>
      <w:r>
        <w:rPr>
          <w:rFonts w:hint="eastAsia" w:ascii="仿宋_GB2312" w:hAnsi="Calibri" w:eastAsia="仿宋_GB2312" w:cs="仿宋_GB2312"/>
          <w:sz w:val="32"/>
          <w:szCs w:val="32"/>
          <w:highlight w:val="none"/>
          <w:lang w:val="en-US" w:eastAsia="zh-CN"/>
        </w:rPr>
        <w:t>七十一</w:t>
      </w:r>
      <w:r>
        <w:rPr>
          <w:rFonts w:hint="eastAsia" w:ascii="仿宋_GB2312" w:hAnsi="Calibri" w:eastAsia="仿宋_GB2312" w:cs="仿宋_GB2312"/>
          <w:sz w:val="32"/>
          <w:szCs w:val="32"/>
          <w:highlight w:val="none"/>
        </w:rPr>
        <w:t>条规定，对单位作出五万元以上、对个人作出三万元以上罚款处罚决定前，应当告知当事人有要求举行听证的权利。</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黑体" w:hAnsi="黑体" w:eastAsia="黑体" w:cs="黑体"/>
          <w:color w:val="auto"/>
          <w:kern w:val="0"/>
          <w:sz w:val="32"/>
          <w:szCs w:val="32"/>
          <w:highlight w:val="none"/>
          <w:lang w:val="en-US" w:eastAsia="zh-CN"/>
        </w:rPr>
        <w:t xml:space="preserve">第七十六条[生态环境损害法律责任]  </w:t>
      </w:r>
      <w:r>
        <w:rPr>
          <w:rFonts w:hint="eastAsia" w:ascii="仿宋_GB2312" w:hAnsi="仿宋_GB2312" w:eastAsia="仿宋_GB2312" w:cs="仿宋_GB2312"/>
          <w:color w:val="auto"/>
          <w:kern w:val="0"/>
          <w:sz w:val="32"/>
          <w:szCs w:val="32"/>
          <w:highlight w:val="none"/>
        </w:rPr>
        <w:t>违反本条例规定，造成</w:t>
      </w:r>
      <w:r>
        <w:rPr>
          <w:rFonts w:hint="eastAsia" w:ascii="仿宋_GB2312" w:hAnsi="仿宋_GB2312" w:eastAsia="仿宋_GB2312" w:cs="仿宋_GB2312"/>
          <w:color w:val="auto"/>
          <w:kern w:val="0"/>
          <w:sz w:val="32"/>
          <w:szCs w:val="32"/>
          <w:highlight w:val="none"/>
          <w:lang w:eastAsia="zh-CN"/>
        </w:rPr>
        <w:t>桥山</w:t>
      </w:r>
      <w:r>
        <w:rPr>
          <w:rFonts w:hint="eastAsia" w:ascii="仿宋_GB2312" w:hAnsi="仿宋_GB2312" w:eastAsia="仿宋_GB2312" w:cs="仿宋_GB2312"/>
          <w:color w:val="auto"/>
          <w:kern w:val="0"/>
          <w:sz w:val="32"/>
          <w:szCs w:val="32"/>
          <w:highlight w:val="none"/>
        </w:rPr>
        <w:t>生态环境损害的单位或个人，应当依法承担生态环境损害赔偿责任。</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bCs/>
          <w:sz w:val="32"/>
          <w:szCs w:val="32"/>
          <w:highlight w:val="none"/>
        </w:rPr>
      </w:pPr>
      <w:r>
        <w:rPr>
          <w:rFonts w:hint="eastAsia" w:ascii="仿宋_GB2312" w:hAnsi="仿宋_GB2312" w:eastAsia="仿宋_GB2312" w:cs="仿宋_GB2312"/>
          <w:color w:val="auto"/>
          <w:kern w:val="0"/>
          <w:sz w:val="32"/>
          <w:szCs w:val="32"/>
          <w:highlight w:val="none"/>
        </w:rPr>
        <w:t>行为人因同一生态环境损害行为违反法律、法规规定，需要承担行政责任或者刑事责任的，不影响其依法承担生态损害赔偿责任。</w:t>
      </w:r>
    </w:p>
    <w:p>
      <w:pPr>
        <w:keepNext w:val="0"/>
        <w:keepLines w:val="0"/>
        <w:pageBreakBefore w:val="0"/>
        <w:widowControl w:val="0"/>
        <w:kinsoku/>
        <w:wordWrap w:val="0"/>
        <w:overflowPunct w:val="0"/>
        <w:topLinePunct w:val="0"/>
        <w:autoSpaceDE/>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highlight w:val="none"/>
          <w:lang w:eastAsia="zh-CN"/>
        </w:rPr>
      </w:pPr>
      <w:r>
        <w:rPr>
          <w:rFonts w:hint="eastAsia" w:ascii="黑体" w:hAnsi="黑体" w:eastAsia="黑体" w:cs="楷体_GB2312"/>
          <w:bCs/>
          <w:sz w:val="32"/>
          <w:szCs w:val="32"/>
          <w:highlight w:val="none"/>
        </w:rPr>
        <w:t>第</w:t>
      </w:r>
      <w:r>
        <w:rPr>
          <w:rFonts w:hint="eastAsia" w:ascii="黑体" w:hAnsi="黑体" w:eastAsia="黑体" w:cs="楷体_GB2312"/>
          <w:bCs/>
          <w:sz w:val="32"/>
          <w:szCs w:val="32"/>
          <w:highlight w:val="none"/>
          <w:lang w:val="en-US" w:eastAsia="zh-CN"/>
        </w:rPr>
        <w:t>七十七</w:t>
      </w:r>
      <w:r>
        <w:rPr>
          <w:rFonts w:hint="eastAsia" w:ascii="黑体" w:hAnsi="黑体" w:eastAsia="黑体" w:cs="楷体_GB2312"/>
          <w:bCs/>
          <w:sz w:val="32"/>
          <w:szCs w:val="32"/>
          <w:highlight w:val="none"/>
        </w:rPr>
        <w:t>条[援引规定] 　</w:t>
      </w:r>
      <w:r>
        <w:rPr>
          <w:rFonts w:hint="eastAsia" w:ascii="仿宋_GB2312" w:hAnsi="仿宋_GB2312" w:eastAsia="仿宋_GB2312" w:cs="仿宋_GB2312"/>
          <w:bCs/>
          <w:sz w:val="32"/>
          <w:szCs w:val="32"/>
          <w:highlight w:val="none"/>
        </w:rPr>
        <w:t>违反本条例规定的行为，法律、法规已有处罚规定的，从其规定</w:t>
      </w:r>
      <w:r>
        <w:rPr>
          <w:rFonts w:hint="eastAsia" w:ascii="仿宋_GB2312" w:hAnsi="仿宋_GB2312" w:eastAsia="仿宋_GB2312" w:cs="仿宋_GB2312"/>
          <w:bCs/>
          <w:sz w:val="32"/>
          <w:szCs w:val="32"/>
          <w:highlight w:val="none"/>
          <w:lang w:eastAsia="zh-CN"/>
        </w:rPr>
        <w:t>。</w:t>
      </w:r>
    </w:p>
    <w:p>
      <w:pPr>
        <w:keepNext w:val="0"/>
        <w:keepLines w:val="0"/>
        <w:pageBreakBefore w:val="0"/>
        <w:widowControl w:val="0"/>
        <w:kinsoku/>
        <w:wordWrap w:val="0"/>
        <w:overflowPunct w:val="0"/>
        <w:topLinePunct w:val="0"/>
        <w:autoSpaceDE/>
        <w:bidi w:val="0"/>
        <w:adjustRightInd/>
        <w:snapToGrid/>
        <w:spacing w:line="580" w:lineRule="exact"/>
        <w:ind w:firstLine="640" w:firstLineChars="200"/>
        <w:jc w:val="both"/>
        <w:textAlignment w:val="auto"/>
        <w:rPr>
          <w:rFonts w:ascii="仿宋_GB2312" w:hAnsi="Calibri" w:eastAsia="仿宋_GB2312" w:cs="仿宋_GB2312"/>
          <w:sz w:val="32"/>
          <w:szCs w:val="32"/>
          <w:highlight w:val="none"/>
        </w:rPr>
      </w:pPr>
      <w:r>
        <w:rPr>
          <w:rFonts w:hint="eastAsia" w:ascii="黑体" w:hAnsi="黑体" w:eastAsia="黑体" w:cs="楷体_GB2312"/>
          <w:bCs/>
          <w:sz w:val="32"/>
          <w:szCs w:val="32"/>
          <w:highlight w:val="none"/>
        </w:rPr>
        <w:t>第</w:t>
      </w:r>
      <w:r>
        <w:rPr>
          <w:rFonts w:hint="eastAsia" w:ascii="黑体" w:hAnsi="黑体" w:eastAsia="黑体" w:cs="楷体_GB2312"/>
          <w:bCs/>
          <w:sz w:val="32"/>
          <w:szCs w:val="32"/>
          <w:highlight w:val="none"/>
          <w:lang w:val="en-US" w:eastAsia="zh-CN"/>
        </w:rPr>
        <w:t>七十八</w:t>
      </w:r>
      <w:r>
        <w:rPr>
          <w:rFonts w:hint="eastAsia" w:ascii="黑体" w:hAnsi="黑体" w:eastAsia="黑体" w:cs="楷体_GB2312"/>
          <w:bCs/>
          <w:sz w:val="32"/>
          <w:szCs w:val="32"/>
          <w:highlight w:val="none"/>
        </w:rPr>
        <w:t>条[</w:t>
      </w:r>
      <w:r>
        <w:rPr>
          <w:rFonts w:hint="eastAsia" w:ascii="黑体" w:hAnsi="黑体" w:eastAsia="黑体" w:cs="楷体_GB2312"/>
          <w:bCs/>
          <w:sz w:val="32"/>
          <w:szCs w:val="32"/>
          <w:highlight w:val="none"/>
          <w:lang w:val="en-US" w:eastAsia="zh-CN"/>
        </w:rPr>
        <w:t>治安管理及刑事责任追究</w:t>
      </w:r>
      <w:r>
        <w:rPr>
          <w:rFonts w:hint="eastAsia" w:ascii="黑体" w:hAnsi="黑体" w:eastAsia="黑体" w:cs="楷体_GB2312"/>
          <w:bCs/>
          <w:sz w:val="32"/>
          <w:szCs w:val="32"/>
          <w:highlight w:val="none"/>
        </w:rPr>
        <w:t xml:space="preserve">] </w:t>
      </w:r>
      <w:r>
        <w:rPr>
          <w:rFonts w:hint="eastAsia" w:ascii="仿宋_GB2312" w:hAnsi="Calibri" w:eastAsia="仿宋_GB2312" w:cs="楷体_GB2312"/>
          <w:b/>
          <w:bCs/>
          <w:sz w:val="32"/>
          <w:szCs w:val="32"/>
          <w:highlight w:val="none"/>
        </w:rPr>
        <w:t xml:space="preserve">  </w:t>
      </w:r>
      <w:r>
        <w:rPr>
          <w:rFonts w:hint="eastAsia" w:ascii="仿宋_GB2312" w:hAnsi="Calibri" w:eastAsia="仿宋_GB2312" w:cs="仿宋_GB2312"/>
          <w:sz w:val="32"/>
          <w:szCs w:val="32"/>
          <w:highlight w:val="none"/>
        </w:rPr>
        <w:t>违反本条例规定，构成违反治安管理行为的，依法给予治安管理处罚；构成犯罪的，依法追究刑事责任。</w:t>
      </w:r>
    </w:p>
    <w:p>
      <w:pPr>
        <w:keepNext w:val="0"/>
        <w:keepLines w:val="0"/>
        <w:pageBreakBefore w:val="0"/>
        <w:widowControl/>
        <w:kinsoku/>
        <w:wordWrap/>
        <w:overflowPunct/>
        <w:topLinePunct w:val="0"/>
        <w:autoSpaceDE/>
        <w:autoSpaceDN/>
        <w:bidi w:val="0"/>
        <w:adjustRightInd/>
        <w:snapToGrid/>
        <w:spacing w:before="313" w:beforeLines="100" w:after="313" w:afterLines="100" w:line="580" w:lineRule="exact"/>
        <w:jc w:val="center"/>
        <w:textAlignment w:val="auto"/>
        <w:rPr>
          <w:rFonts w:hint="eastAsia" w:ascii="黑体" w:hAnsi="黑体" w:eastAsia="黑体"/>
          <w:color w:val="auto"/>
          <w:sz w:val="32"/>
          <w:szCs w:val="32"/>
          <w:highlight w:val="none"/>
        </w:rPr>
      </w:pPr>
      <w:r>
        <w:rPr>
          <w:rFonts w:hint="eastAsia" w:ascii="黑体" w:hAnsi="黑体" w:eastAsia="黑体"/>
          <w:color w:val="auto"/>
          <w:sz w:val="32"/>
          <w:szCs w:val="32"/>
          <w:highlight w:val="none"/>
        </w:rPr>
        <w:t>第</w:t>
      </w:r>
      <w:r>
        <w:rPr>
          <w:rFonts w:hint="eastAsia" w:ascii="黑体" w:hAnsi="黑体" w:eastAsia="黑体"/>
          <w:color w:val="auto"/>
          <w:sz w:val="32"/>
          <w:szCs w:val="32"/>
          <w:highlight w:val="none"/>
          <w:lang w:val="en-US" w:eastAsia="zh-CN"/>
        </w:rPr>
        <w:t>九</w:t>
      </w:r>
      <w:r>
        <w:rPr>
          <w:rFonts w:hint="eastAsia" w:ascii="黑体" w:hAnsi="黑体" w:eastAsia="黑体"/>
          <w:color w:val="auto"/>
          <w:sz w:val="32"/>
          <w:szCs w:val="32"/>
          <w:highlight w:val="none"/>
        </w:rPr>
        <w:t>章　附　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黑体" w:hAnsi="黑体" w:eastAsia="黑体" w:cs="黑体"/>
          <w:color w:val="auto"/>
          <w:kern w:val="0"/>
          <w:sz w:val="32"/>
          <w:szCs w:val="32"/>
          <w:highlight w:val="none"/>
        </w:rPr>
        <w:t>第</w:t>
      </w:r>
      <w:r>
        <w:rPr>
          <w:rFonts w:hint="eastAsia" w:ascii="黑体" w:hAnsi="黑体" w:eastAsia="黑体" w:cs="黑体"/>
          <w:color w:val="auto"/>
          <w:kern w:val="0"/>
          <w:sz w:val="32"/>
          <w:szCs w:val="32"/>
          <w:highlight w:val="none"/>
          <w:lang w:val="en-US" w:eastAsia="zh-CN"/>
        </w:rPr>
        <w:t>七十九</w:t>
      </w:r>
      <w:r>
        <w:rPr>
          <w:rFonts w:hint="eastAsia" w:ascii="黑体" w:hAnsi="黑体" w:eastAsia="黑体" w:cs="黑体"/>
          <w:color w:val="auto"/>
          <w:kern w:val="0"/>
          <w:sz w:val="32"/>
          <w:szCs w:val="32"/>
          <w:highlight w:val="none"/>
        </w:rPr>
        <w:t xml:space="preserve">条[施行日期] </w:t>
      </w:r>
      <w:r>
        <w:rPr>
          <w:rFonts w:hint="eastAsia" w:ascii="黑体" w:hAnsi="黑体" w:eastAsia="黑体" w:cs="黑体"/>
          <w:color w:val="auto"/>
          <w:kern w:val="0"/>
          <w:sz w:val="32"/>
          <w:szCs w:val="32"/>
          <w:highlight w:val="none"/>
          <w:lang w:val="en-US" w:eastAsia="zh-CN"/>
        </w:rPr>
        <w:t xml:space="preserve"> </w:t>
      </w:r>
      <w:r>
        <w:rPr>
          <w:rFonts w:hint="eastAsia" w:ascii="仿宋_GB2312" w:hAnsi="仿宋_GB2312" w:eastAsia="仿宋_GB2312" w:cs="仿宋_GB2312"/>
          <w:color w:val="auto"/>
          <w:kern w:val="0"/>
          <w:sz w:val="32"/>
          <w:szCs w:val="32"/>
          <w:highlight w:val="none"/>
          <w:lang w:val="en-US" w:eastAsia="zh-CN"/>
        </w:rPr>
        <w:t xml:space="preserve"> </w:t>
      </w:r>
      <w:r>
        <w:rPr>
          <w:rFonts w:hint="eastAsia" w:ascii="仿宋_GB2312" w:hAnsi="仿宋_GB2312" w:eastAsia="仿宋_GB2312" w:cs="仿宋_GB2312"/>
          <w:color w:val="auto"/>
          <w:kern w:val="0"/>
          <w:sz w:val="32"/>
          <w:szCs w:val="32"/>
          <w:highlight w:val="none"/>
        </w:rPr>
        <w:t>本条例自20××年</w:t>
      </w:r>
      <w:r>
        <w:rPr>
          <w:rFonts w:hint="eastAsia" w:ascii="仿宋_GB2312" w:hAnsi="仿宋_GB2312" w:eastAsia="仿宋_GB2312" w:cs="仿宋_GB2312"/>
          <w:color w:val="auto"/>
          <w:kern w:val="0"/>
          <w:sz w:val="32"/>
          <w:szCs w:val="32"/>
          <w:highlight w:val="none"/>
          <w:lang w:val="en-US" w:eastAsia="zh-CN"/>
        </w:rPr>
        <w:t>×</w:t>
      </w:r>
      <w:r>
        <w:rPr>
          <w:rFonts w:hint="eastAsia" w:ascii="仿宋_GB2312" w:hAnsi="仿宋_GB2312" w:eastAsia="仿宋_GB2312" w:cs="仿宋_GB2312"/>
          <w:color w:val="auto"/>
          <w:kern w:val="0"/>
          <w:sz w:val="32"/>
          <w:szCs w:val="32"/>
          <w:highlight w:val="none"/>
        </w:rPr>
        <w:t>月</w:t>
      </w:r>
      <w:r>
        <w:rPr>
          <w:rFonts w:hint="eastAsia" w:ascii="仿宋_GB2312" w:hAnsi="仿宋_GB2312" w:eastAsia="仿宋_GB2312" w:cs="仿宋_GB2312"/>
          <w:color w:val="auto"/>
          <w:kern w:val="0"/>
          <w:sz w:val="32"/>
          <w:szCs w:val="32"/>
          <w:highlight w:val="none"/>
          <w:lang w:val="en-US" w:eastAsia="zh-CN"/>
        </w:rPr>
        <w:t>×</w:t>
      </w:r>
      <w:r>
        <w:rPr>
          <w:rFonts w:hint="eastAsia" w:ascii="仿宋_GB2312" w:hAnsi="仿宋_GB2312" w:eastAsia="仿宋_GB2312" w:cs="仿宋_GB2312"/>
          <w:color w:val="auto"/>
          <w:kern w:val="0"/>
          <w:sz w:val="32"/>
          <w:szCs w:val="32"/>
          <w:highlight w:val="none"/>
        </w:rPr>
        <w:t>日起施行。</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altName w:val="宋体"/>
    <w:panose1 w:val="02010600040101010101"/>
    <w:charset w:val="86"/>
    <w:family w:val="auto"/>
    <w:pitch w:val="default"/>
    <w:sig w:usb0="00000000" w:usb1="00000000" w:usb2="00000010" w:usb3="00000000" w:csb0="0004009F" w:csb1="00000000"/>
  </w:font>
  <w:font w:name="仿宋_GB2312">
    <w:panose1 w:val="02010609030101010101"/>
    <w:charset w:val="86"/>
    <w:family w:val="auto"/>
    <w:pitch w:val="default"/>
    <w:sig w:usb0="00000001" w:usb1="080E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jHpww4AgAAbwQAAA4AAABkcnMvZTJvRG9jLnhtbK1UzY7TMBC+I/EO&#10;lu80aVlW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l5RoplCw0/fv51+&#10;/Dr9/Equojyt9TNEPVjEhe6t6TA0w73HZWTdVU7FX/Ah8EPc40Vc0QXC46PpZDrN4eLwDQfgZ4/P&#10;rfPhnTCKRKOgDt1LorLDxoc+dAiJ2bRZN1KmDkpN2oJev3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mMenDDgCAABvBAAADgAAAAAAAAABACAAAAAfAQAAZHJzL2Uyb0RvYy54&#10;bWxQSwUGAAAAAAYABgBZAQAAyQUAAAAA&#10;">
              <v:fill on="f" focussize="0,0"/>
              <v:stroke on="f" weight="0.5pt"/>
              <v:imagedata o:title=""/>
              <o:lock v:ext="edit" aspectratio="f"/>
              <v:textbox inset="0mm,0mm,0mm,0mm" style="mso-fit-shape-to-text:t;">
                <w:txbxContent>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MzYWIwZjA5N2YwMzRlZGI1ZTBkZjM2YThhMDUxZjkifQ=="/>
  </w:docVars>
  <w:rsids>
    <w:rsidRoot w:val="00000000"/>
    <w:rsid w:val="407707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560" w:lineRule="exact"/>
      <w:jc w:val="center"/>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ind w:firstLine="420"/>
    </w:pPr>
  </w:style>
  <w:style w:type="paragraph" w:styleId="3">
    <w:name w:val="Body Text Indent"/>
    <w:basedOn w:val="1"/>
    <w:next w:val="4"/>
    <w:qFormat/>
    <w:uiPriority w:val="0"/>
    <w:pPr>
      <w:ind w:left="420" w:leftChars="200"/>
    </w:pPr>
  </w:style>
  <w:style w:type="paragraph" w:styleId="4">
    <w:name w:val="toc 2"/>
    <w:basedOn w:val="1"/>
    <w:next w:val="1"/>
    <w:qFormat/>
    <w:uiPriority w:val="0"/>
    <w:pPr>
      <w:ind w:left="420"/>
    </w:pPr>
  </w:style>
  <w:style w:type="paragraph" w:styleId="5">
    <w:name w:val="Body Text"/>
    <w:basedOn w:val="1"/>
    <w:next w:val="1"/>
    <w:qFormat/>
    <w:uiPriority w:val="0"/>
    <w:pPr>
      <w:spacing w:after="120"/>
    </w:pPr>
    <w:rPr>
      <w:rFonts w:ascii="Times New Roman" w:hAnsi="Times New Roman"/>
    </w:rPr>
  </w:style>
  <w:style w:type="paragraph" w:styleId="6">
    <w:name w:val="footer"/>
    <w:basedOn w:val="1"/>
    <w:semiHidden/>
    <w:unhideWhenUsed/>
    <w:qFormat/>
    <w:uiPriority w:val="99"/>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2022-12-01T03:42:02Z</dcterms:created>
  <dc:creator>Administrator</dc:creator>
  <cp:lastModifiedBy>Saika</cp:lastModifiedBy>
  <dcterms:modified xsi:type="dcterms:W3CDTF">2022-12-01T03:42:29Z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C13237C8575B4047A833599425EF53F9</vt:lpwstr>
  </property>
</Properties>
</file>