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8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9"/>
        <w:gridCol w:w="2435"/>
        <w:gridCol w:w="2070"/>
        <w:gridCol w:w="1455"/>
        <w:gridCol w:w="1455"/>
        <w:gridCol w:w="2565"/>
        <w:gridCol w:w="3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13849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2018年渭南市第一季度重大劳动保障违法行为社会公布一览表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4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43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违法主体全称</w:t>
            </w:r>
          </w:p>
        </w:tc>
        <w:tc>
          <w:tcPr>
            <w:tcW w:w="207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统一社会信用代码、工商注册号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法定代表人或负责人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256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相关处理情况</w:t>
            </w:r>
          </w:p>
        </w:tc>
        <w:tc>
          <w:tcPr>
            <w:tcW w:w="342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主要违法事实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4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渭南腾达建筑装饰劳务有限责任公司（富平县时代商业广场项目）</w:t>
            </w:r>
          </w:p>
        </w:tc>
        <w:tc>
          <w:tcPr>
            <w:tcW w:w="207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916105006611875000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李腾保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渭南市五里铺村六组24号</w:t>
            </w:r>
          </w:p>
        </w:tc>
        <w:tc>
          <w:tcPr>
            <w:tcW w:w="256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逾期不执行人社部门下达的限期整改指令书。</w:t>
            </w:r>
          </w:p>
        </w:tc>
        <w:tc>
          <w:tcPr>
            <w:tcW w:w="342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拖欠40名农民工工资10.3万元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4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3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白水县通源铝业有限责任公司</w:t>
            </w:r>
          </w:p>
        </w:tc>
        <w:tc>
          <w:tcPr>
            <w:tcW w:w="207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91610527054761665G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权金明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白水县雷牙镇大洼地村</w:t>
            </w:r>
          </w:p>
        </w:tc>
        <w:tc>
          <w:tcPr>
            <w:tcW w:w="256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逾期不执行人社部门下达的限期整改指令书。</w:t>
            </w:r>
          </w:p>
        </w:tc>
        <w:tc>
          <w:tcPr>
            <w:tcW w:w="342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拖欠3名员工工资19170元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4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3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湖北泓盛代工工程有限公司(澄城县孝亿养老项目)</w:t>
            </w:r>
          </w:p>
        </w:tc>
        <w:tc>
          <w:tcPr>
            <w:tcW w:w="207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91421000576959492L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鲁  剑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湖北刑门高新区掇刀区培公大道1号羊山豪苑7栋305室</w:t>
            </w:r>
          </w:p>
        </w:tc>
        <w:tc>
          <w:tcPr>
            <w:tcW w:w="256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逾期不执行人社部门下达的限期整改指令书。</w:t>
            </w:r>
          </w:p>
        </w:tc>
        <w:tc>
          <w:tcPr>
            <w:tcW w:w="342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拖欠30名农民工工资100万元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4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3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陕西妍泰建筑劳务有限公司（澄城县孝亿养老项目）</w:t>
            </w:r>
          </w:p>
        </w:tc>
        <w:tc>
          <w:tcPr>
            <w:tcW w:w="207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91610112311144183H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李海林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西安市未央区三桥街道五一村一号楼五单元二层西户</w:t>
            </w:r>
          </w:p>
        </w:tc>
        <w:tc>
          <w:tcPr>
            <w:tcW w:w="256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逾期不执行人社部门下达的限期整改指令书。</w:t>
            </w:r>
          </w:p>
        </w:tc>
        <w:tc>
          <w:tcPr>
            <w:tcW w:w="342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拖欠30名农民工工资100万元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4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3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西安中耀弘置业有限公司（高新区耀弘逸品国际项目）</w:t>
            </w:r>
          </w:p>
        </w:tc>
        <w:tc>
          <w:tcPr>
            <w:tcW w:w="207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916101036889817000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原建军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西安市雁塔区南二环东段80号翔园大厦117室</w:t>
            </w:r>
          </w:p>
        </w:tc>
        <w:tc>
          <w:tcPr>
            <w:tcW w:w="256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逾期不执行人社部门下达限期整改指令书，人社部门拟依法移送公安机关立案处理。</w:t>
            </w:r>
          </w:p>
        </w:tc>
        <w:tc>
          <w:tcPr>
            <w:tcW w:w="342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拖欠48名农民工工资358988元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4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43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江苏广宇建设集团有限公司陕西分公司(潼关东山景区项目)</w:t>
            </w:r>
          </w:p>
        </w:tc>
        <w:tc>
          <w:tcPr>
            <w:tcW w:w="207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610000200004323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张灿林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西安市碑林区含光北路2号广丰国际1B2幢1单元11201室</w:t>
            </w:r>
          </w:p>
        </w:tc>
        <w:tc>
          <w:tcPr>
            <w:tcW w:w="256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逾期不执行人社部门下达的调查询问通知书。</w:t>
            </w:r>
          </w:p>
        </w:tc>
        <w:tc>
          <w:tcPr>
            <w:tcW w:w="342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拖欠20名农民工工资工人2.4万元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4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43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蒲城县盛鼎建材有限公司</w:t>
            </w:r>
          </w:p>
        </w:tc>
        <w:tc>
          <w:tcPr>
            <w:tcW w:w="207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44444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44444"/>
                <w:kern w:val="0"/>
                <w:sz w:val="18"/>
                <w:szCs w:val="18"/>
                <w:u w:val="none"/>
                <w:lang w:val="en-US" w:eastAsia="zh-CN" w:bidi="ar"/>
              </w:rPr>
              <w:t>91610526575627832X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侯智远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蒲城县罕井镇</w:t>
            </w:r>
          </w:p>
        </w:tc>
        <w:tc>
          <w:tcPr>
            <w:tcW w:w="256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逾期不执行人社部门处理决定，人社部门依法申请法院强制执行。</w:t>
            </w:r>
          </w:p>
        </w:tc>
        <w:tc>
          <w:tcPr>
            <w:tcW w:w="342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拖欠1名劳动者工资12800元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4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43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大荔县领地量贩歌厅</w:t>
            </w:r>
          </w:p>
        </w:tc>
        <w:tc>
          <w:tcPr>
            <w:tcW w:w="207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6105236750052860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  军</w:t>
            </w:r>
          </w:p>
        </w:tc>
        <w:tc>
          <w:tcPr>
            <w:tcW w:w="14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大荔县花城路</w:t>
            </w:r>
          </w:p>
        </w:tc>
        <w:tc>
          <w:tcPr>
            <w:tcW w:w="256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逾期不执行人社部门下达的限期整改指令书。</w:t>
            </w:r>
          </w:p>
        </w:tc>
        <w:tc>
          <w:tcPr>
            <w:tcW w:w="342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拖欠13名劳动者工资57150元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D6E7B"/>
    <w:rsid w:val="192D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2018-05-17T01:16:00Z</dcterms:created>
  <dc:creator>午夜阳光1390285921</dc:creator>
  <cp:lastModifiedBy>午夜阳光1390285921</cp:lastModifiedBy>
  <dcterms:modified xsi:type="dcterms:W3CDTF">2018-05-17T01:18:17Z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